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4DEC" w14:textId="77777777" w:rsidR="00777692" w:rsidRDefault="00777692" w:rsidP="00777692">
      <w:pPr>
        <w:pStyle w:val="Heading1"/>
        <w:rPr>
          <w:b/>
        </w:rPr>
      </w:pPr>
      <w:r w:rsidRPr="0061528E">
        <w:rPr>
          <w:b/>
          <w:noProof/>
          <w:lang w:eastAsia="en-GB"/>
        </w:rPr>
        <w:drawing>
          <wp:inline distT="0" distB="0" distL="0" distR="0" wp14:anchorId="4F9103CF" wp14:editId="094C0AB9">
            <wp:extent cx="2888733" cy="876300"/>
            <wp:effectExtent l="0" t="0" r="6985" b="0"/>
            <wp:docPr id="5" name="Picture 5" descr="V:\LGA\Pensions\Team\Firefighters\Scheme Advisory Board\Logos\New logos\FPE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GA\Pensions\Team\Firefighters\Scheme Advisory Board\Logos\New logos\FPE_colou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70" cy="89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</w:t>
      </w:r>
      <w:r>
        <w:rPr>
          <w:b/>
          <w:noProof/>
          <w:lang w:eastAsia="en-GB"/>
        </w:rPr>
        <w:drawing>
          <wp:inline distT="0" distB="0" distL="0" distR="0" wp14:anchorId="45440B9C" wp14:editId="5E7E468C">
            <wp:extent cx="1295400" cy="790575"/>
            <wp:effectExtent l="0" t="0" r="0" b="9525"/>
            <wp:docPr id="4" name="Picture 4" descr="C:\Users\claire.hey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ire.hey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A07BD" w14:textId="77777777" w:rsidR="00777692" w:rsidRDefault="00777692" w:rsidP="00777692">
      <w:pPr>
        <w:rPr>
          <w:rFonts w:ascii="Impact" w:hAnsi="Impact" w:cs="Impact"/>
          <w:color w:val="36DE2B"/>
          <w:sz w:val="38"/>
          <w:szCs w:val="38"/>
        </w:rPr>
      </w:pPr>
    </w:p>
    <w:p w14:paraId="52D7AF8E" w14:textId="77777777" w:rsidR="00777692" w:rsidRDefault="00777692" w:rsidP="00777692">
      <w:pPr>
        <w:rPr>
          <w:rFonts w:ascii="Impact" w:hAnsi="Impact" w:cs="Impact"/>
          <w:color w:val="34A161"/>
          <w:sz w:val="38"/>
          <w:szCs w:val="38"/>
        </w:rPr>
      </w:pPr>
      <w:r>
        <w:rPr>
          <w:noProof/>
          <w:lang w:eastAsia="en-GB"/>
        </w:rPr>
        <w:drawing>
          <wp:inline distT="0" distB="0" distL="0" distR="0" wp14:anchorId="2D6551C3" wp14:editId="22FE64B5">
            <wp:extent cx="228600" cy="228600"/>
            <wp:effectExtent l="0" t="0" r="0" b="0"/>
            <wp:docPr id="3" name="Picture 3" descr="Firefighters Pension England_SAB_Green Bullet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fighters Pension England_SAB_Green Bullet Po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 w:cs="Impact"/>
          <w:color w:val="36DE2B"/>
          <w:sz w:val="38"/>
          <w:szCs w:val="38"/>
        </w:rPr>
        <w:t xml:space="preserve"> </w:t>
      </w:r>
      <w:bookmarkStart w:id="0" w:name="inforequest"/>
      <w:r>
        <w:rPr>
          <w:rFonts w:ascii="Impact" w:hAnsi="Impact" w:cs="Impact"/>
          <w:color w:val="34A161"/>
          <w:sz w:val="38"/>
          <w:szCs w:val="38"/>
        </w:rPr>
        <w:t>Request for i</w:t>
      </w:r>
      <w:r w:rsidRPr="001E47C1">
        <w:rPr>
          <w:rFonts w:ascii="Impact" w:hAnsi="Impact" w:cs="Impact"/>
          <w:color w:val="34A161"/>
          <w:sz w:val="38"/>
          <w:szCs w:val="38"/>
        </w:rPr>
        <w:t>nformation</w:t>
      </w:r>
      <w:bookmarkEnd w:id="0"/>
    </w:p>
    <w:p w14:paraId="3776C8E2" w14:textId="77777777" w:rsidR="00777692" w:rsidRPr="00E562E3" w:rsidRDefault="00777692" w:rsidP="00777692">
      <w:pPr>
        <w:rPr>
          <w:rFonts w:ascii="Impact" w:hAnsi="Impact"/>
          <w:color w:val="244A9A"/>
          <w:sz w:val="16"/>
        </w:rPr>
      </w:pPr>
    </w:p>
    <w:p w14:paraId="630547F6" w14:textId="0A611FCF" w:rsidR="00777692" w:rsidRDefault="006771E6" w:rsidP="00777692">
      <w:pPr>
        <w:jc w:val="center"/>
        <w:rPr>
          <w:rFonts w:ascii="Impact" w:hAnsi="Impact"/>
          <w:color w:val="34A161"/>
          <w:sz w:val="48"/>
        </w:rPr>
      </w:pPr>
      <w:r>
        <w:rPr>
          <w:rFonts w:ascii="Impact" w:hAnsi="Impact"/>
          <w:color w:val="34A161"/>
          <w:sz w:val="48"/>
        </w:rPr>
        <w:t>Opting out of the scheme – cause and effect</w:t>
      </w:r>
    </w:p>
    <w:p w14:paraId="3298699F" w14:textId="77777777" w:rsidR="00011C45" w:rsidRPr="00894510" w:rsidRDefault="00011C45" w:rsidP="008061CE"/>
    <w:p w14:paraId="5CA69B9B" w14:textId="77777777" w:rsidR="00777692" w:rsidRDefault="00777692" w:rsidP="00777692">
      <w:pPr>
        <w:spacing w:after="0"/>
        <w:rPr>
          <w:rFonts w:ascii="Impact" w:hAnsi="Impact"/>
          <w:color w:val="34A161"/>
          <w:sz w:val="36"/>
        </w:rPr>
      </w:pPr>
      <w:r>
        <w:rPr>
          <w:rFonts w:ascii="Impact" w:hAnsi="Impact"/>
          <w:color w:val="34A161"/>
          <w:sz w:val="36"/>
        </w:rPr>
        <w:t>Introduction</w:t>
      </w:r>
    </w:p>
    <w:p w14:paraId="7EAC7115" w14:textId="77777777" w:rsidR="00777692" w:rsidRDefault="00777692" w:rsidP="00777692">
      <w:pPr>
        <w:jc w:val="both"/>
        <w:rPr>
          <w:rFonts w:ascii="Arial" w:hAnsi="Arial" w:cs="Arial"/>
        </w:rPr>
      </w:pPr>
    </w:p>
    <w:p w14:paraId="5CAEBBF9" w14:textId="6FB0706A" w:rsidR="00DE0AF3" w:rsidRPr="00DE0AF3" w:rsidRDefault="00DE0AF3" w:rsidP="008061CE">
      <w:pPr>
        <w:jc w:val="both"/>
        <w:rPr>
          <w:rFonts w:ascii="Arial" w:hAnsi="Arial" w:cs="Arial"/>
          <w:b/>
        </w:rPr>
      </w:pPr>
      <w:bookmarkStart w:id="1" w:name="AnnexC"/>
      <w:r w:rsidRPr="00DE0AF3">
        <w:rPr>
          <w:rFonts w:ascii="Arial" w:hAnsi="Arial" w:cs="Arial"/>
          <w:b/>
          <w:color w:val="000000" w:themeColor="text1"/>
        </w:rPr>
        <w:t xml:space="preserve">The purpose of this information request is to gain more quantitative data to support </w:t>
      </w:r>
      <w:r>
        <w:rPr>
          <w:rFonts w:ascii="Arial" w:hAnsi="Arial" w:cs="Arial"/>
          <w:b/>
          <w:color w:val="000000" w:themeColor="text1"/>
        </w:rPr>
        <w:t xml:space="preserve">the </w:t>
      </w:r>
      <w:r w:rsidR="00011C45">
        <w:rPr>
          <w:rFonts w:ascii="Arial" w:hAnsi="Arial" w:cs="Arial"/>
          <w:b/>
          <w:color w:val="000000" w:themeColor="text1"/>
        </w:rPr>
        <w:t>S</w:t>
      </w:r>
      <w:r>
        <w:rPr>
          <w:rFonts w:ascii="Arial" w:hAnsi="Arial" w:cs="Arial"/>
          <w:b/>
          <w:color w:val="000000" w:themeColor="text1"/>
        </w:rPr>
        <w:t xml:space="preserve">cheme </w:t>
      </w:r>
      <w:r w:rsidR="00011C45">
        <w:rPr>
          <w:rFonts w:ascii="Arial" w:hAnsi="Arial" w:cs="Arial"/>
          <w:b/>
          <w:color w:val="000000" w:themeColor="text1"/>
        </w:rPr>
        <w:t>A</w:t>
      </w:r>
      <w:r>
        <w:rPr>
          <w:rFonts w:ascii="Arial" w:hAnsi="Arial" w:cs="Arial"/>
          <w:b/>
          <w:color w:val="000000" w:themeColor="text1"/>
        </w:rPr>
        <w:t xml:space="preserve">dvisory </w:t>
      </w:r>
      <w:r w:rsidR="00011C45">
        <w:rPr>
          <w:rFonts w:ascii="Arial" w:hAnsi="Arial" w:cs="Arial"/>
          <w:b/>
          <w:color w:val="000000" w:themeColor="text1"/>
        </w:rPr>
        <w:t>B</w:t>
      </w:r>
      <w:r>
        <w:rPr>
          <w:rFonts w:ascii="Arial" w:hAnsi="Arial" w:cs="Arial"/>
          <w:b/>
          <w:color w:val="000000" w:themeColor="text1"/>
        </w:rPr>
        <w:t xml:space="preserve">oard in </w:t>
      </w:r>
      <w:r w:rsidRPr="00DE0AF3">
        <w:rPr>
          <w:rFonts w:ascii="Arial" w:hAnsi="Arial" w:cs="Arial"/>
          <w:b/>
          <w:color w:val="000000" w:themeColor="text1"/>
        </w:rPr>
        <w:t>their discussions with the Home Office</w:t>
      </w:r>
      <w:r>
        <w:rPr>
          <w:rFonts w:ascii="Arial" w:hAnsi="Arial" w:cs="Arial"/>
          <w:b/>
          <w:color w:val="000000" w:themeColor="text1"/>
        </w:rPr>
        <w:t xml:space="preserve"> on </w:t>
      </w:r>
      <w:r w:rsidRPr="00DE0AF3">
        <w:rPr>
          <w:rFonts w:ascii="Arial" w:hAnsi="Arial" w:cs="Arial"/>
          <w:b/>
        </w:rPr>
        <w:t>how schemes might be better managed to give choice and flexibility to pension members</w:t>
      </w:r>
      <w:r>
        <w:rPr>
          <w:rFonts w:ascii="Arial" w:hAnsi="Arial" w:cs="Arial"/>
          <w:b/>
        </w:rPr>
        <w:t xml:space="preserve"> to stay in the pension scheme.</w:t>
      </w:r>
      <w:r w:rsidRPr="00DE0AF3">
        <w:rPr>
          <w:rFonts w:ascii="Arial" w:hAnsi="Arial" w:cs="Arial"/>
          <w:b/>
        </w:rPr>
        <w:t xml:space="preserve"> </w:t>
      </w:r>
    </w:p>
    <w:p w14:paraId="3BA9F191" w14:textId="5ED58406" w:rsidR="006771E6" w:rsidRDefault="00DE0AF3" w:rsidP="00777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Scheme Advisory Board wish to understand more information on two </w:t>
      </w:r>
      <w:r w:rsidR="006771E6">
        <w:rPr>
          <w:rFonts w:ascii="Arial" w:hAnsi="Arial" w:cs="Arial"/>
        </w:rPr>
        <w:t>particular issues</w:t>
      </w:r>
      <w:r w:rsidR="00011C45">
        <w:rPr>
          <w:rFonts w:ascii="Arial" w:hAnsi="Arial" w:cs="Arial"/>
        </w:rPr>
        <w:t>:</w:t>
      </w:r>
    </w:p>
    <w:p w14:paraId="387B226C" w14:textId="3859C8A0" w:rsidR="00777692" w:rsidRPr="006771E6" w:rsidRDefault="00D52C09" w:rsidP="00D420B9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6771E6">
        <w:rPr>
          <w:rFonts w:ascii="Arial" w:hAnsi="Arial" w:cs="Arial"/>
          <w:b/>
        </w:rPr>
        <w:t>pt-out rates from the scheme?</w:t>
      </w:r>
    </w:p>
    <w:p w14:paraId="1C73D796" w14:textId="4036BB36" w:rsidR="00D52C09" w:rsidRDefault="00D52C09" w:rsidP="008061CE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are concerned to learn that members opt out of the scheme, and wish to understand if there are any particular drivers for this.  </w:t>
      </w:r>
      <w:r w:rsidR="009E7D0E">
        <w:rPr>
          <w:rFonts w:ascii="Arial" w:hAnsi="Arial" w:cs="Arial"/>
        </w:rPr>
        <w:t xml:space="preserve">Anecdotally the board are </w:t>
      </w:r>
      <w:r>
        <w:rPr>
          <w:rFonts w:ascii="Arial" w:hAnsi="Arial" w:cs="Arial"/>
        </w:rPr>
        <w:t>told</w:t>
      </w:r>
      <w:r w:rsidR="009E7D0E">
        <w:rPr>
          <w:rFonts w:ascii="Arial" w:hAnsi="Arial" w:cs="Arial"/>
        </w:rPr>
        <w:t xml:space="preserve"> this tends to happen for two particular reasons</w:t>
      </w:r>
      <w:r w:rsidR="00011C45">
        <w:rPr>
          <w:rFonts w:ascii="Arial" w:hAnsi="Arial" w:cs="Arial"/>
        </w:rPr>
        <w:t>:</w:t>
      </w:r>
      <w:r w:rsidR="009E7D0E">
        <w:rPr>
          <w:rFonts w:ascii="Arial" w:hAnsi="Arial" w:cs="Arial"/>
        </w:rPr>
        <w:t xml:space="preserve"> </w:t>
      </w:r>
    </w:p>
    <w:p w14:paraId="792777CB" w14:textId="0EB8E914" w:rsidR="00D52C09" w:rsidRPr="00DE0AF3" w:rsidRDefault="009E7D0E" w:rsidP="008061CE">
      <w:pPr>
        <w:pStyle w:val="ListParagraph"/>
        <w:numPr>
          <w:ilvl w:val="0"/>
          <w:numId w:val="12"/>
        </w:numPr>
        <w:ind w:left="924" w:hanging="357"/>
        <w:jc w:val="both"/>
        <w:rPr>
          <w:rFonts w:ascii="Arial" w:hAnsi="Arial" w:cs="Arial"/>
        </w:rPr>
      </w:pPr>
      <w:r w:rsidRPr="00DE0AF3">
        <w:rPr>
          <w:rFonts w:ascii="Arial" w:hAnsi="Arial" w:cs="Arial"/>
        </w:rPr>
        <w:t>the first is about affordability of the scheme, particularly in areas where Firefighters are impacted by a high cost of living</w:t>
      </w:r>
      <w:bookmarkStart w:id="2" w:name="_GoBack"/>
      <w:bookmarkEnd w:id="2"/>
      <w:r w:rsidR="00D52C09" w:rsidRPr="00DE0AF3">
        <w:rPr>
          <w:rFonts w:ascii="Arial" w:hAnsi="Arial" w:cs="Arial"/>
        </w:rPr>
        <w:t xml:space="preserve"> </w:t>
      </w:r>
    </w:p>
    <w:p w14:paraId="7225A592" w14:textId="37969EF5" w:rsidR="009E7D0E" w:rsidRPr="00DE0AF3" w:rsidRDefault="009E7D0E" w:rsidP="008061CE">
      <w:pPr>
        <w:pStyle w:val="ListParagraph"/>
        <w:numPr>
          <w:ilvl w:val="0"/>
          <w:numId w:val="12"/>
        </w:numPr>
        <w:ind w:left="924" w:hanging="357"/>
        <w:jc w:val="both"/>
        <w:rPr>
          <w:rFonts w:ascii="Arial" w:hAnsi="Arial" w:cs="Arial"/>
        </w:rPr>
      </w:pPr>
      <w:r w:rsidRPr="00DE0AF3">
        <w:rPr>
          <w:rFonts w:ascii="Arial" w:hAnsi="Arial" w:cs="Arial"/>
        </w:rPr>
        <w:t xml:space="preserve">the second is to stop pension growth accruing above the annual allowance limits. </w:t>
      </w:r>
    </w:p>
    <w:p w14:paraId="3D2A323E" w14:textId="77777777" w:rsidR="00777692" w:rsidRDefault="00777692" w:rsidP="00D420B9">
      <w:pPr>
        <w:pStyle w:val="ListParagraph"/>
        <w:ind w:left="284"/>
        <w:rPr>
          <w:rFonts w:ascii="Arial" w:hAnsi="Arial" w:cs="Arial"/>
        </w:rPr>
      </w:pPr>
    </w:p>
    <w:p w14:paraId="3EA9EE2A" w14:textId="4A99DAED" w:rsidR="006771E6" w:rsidRPr="006771E6" w:rsidRDefault="00DE0AF3" w:rsidP="00D420B9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Effect on </w:t>
      </w:r>
      <w:r w:rsidR="006771E6" w:rsidRPr="006771E6">
        <w:rPr>
          <w:rFonts w:ascii="Arial" w:hAnsi="Arial" w:cs="Arial"/>
          <w:b/>
        </w:rPr>
        <w:t>recruitment and retention</w:t>
      </w:r>
    </w:p>
    <w:p w14:paraId="15EBCA45" w14:textId="66D24B4D" w:rsidR="00571A86" w:rsidRDefault="00DE0AF3" w:rsidP="008061CE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have been informed that a </w:t>
      </w:r>
      <w:r w:rsidR="00777692" w:rsidRPr="00777692">
        <w:rPr>
          <w:rFonts w:ascii="Arial" w:hAnsi="Arial" w:cs="Arial"/>
        </w:rPr>
        <w:t>fear of breaching annual allowance limits and getting a year on year tax bill is causing Fire and Rescue services problems with recruitment and retention</w:t>
      </w:r>
      <w:r>
        <w:rPr>
          <w:rFonts w:ascii="Arial" w:hAnsi="Arial" w:cs="Arial"/>
        </w:rPr>
        <w:t xml:space="preserve"> of talented and skilled personnel.</w:t>
      </w:r>
    </w:p>
    <w:p w14:paraId="53FCF075" w14:textId="2C9FBB2A" w:rsidR="00DE0AF3" w:rsidRDefault="00DE0AF3" w:rsidP="008061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order to take these issues forward and to fully understand the impact of these two issues on the scheme, the board would like to </w:t>
      </w:r>
      <w:r w:rsidR="00777692" w:rsidRPr="00777692">
        <w:rPr>
          <w:rFonts w:ascii="Arial" w:hAnsi="Arial" w:cs="Arial"/>
        </w:rPr>
        <w:t>substantiate these stories with any factual evidence of Firefighter</w:t>
      </w:r>
      <w:r w:rsidR="006771E6">
        <w:rPr>
          <w:rFonts w:ascii="Arial" w:hAnsi="Arial" w:cs="Arial"/>
        </w:rPr>
        <w:t>s who have</w:t>
      </w:r>
      <w:r w:rsidR="00011C45">
        <w:rPr>
          <w:rFonts w:ascii="Arial" w:hAnsi="Arial" w:cs="Arial"/>
        </w:rPr>
        <w:t>:</w:t>
      </w:r>
      <w:r w:rsidR="00777692" w:rsidRPr="00777692">
        <w:rPr>
          <w:rFonts w:ascii="Arial" w:hAnsi="Arial" w:cs="Arial"/>
        </w:rPr>
        <w:t xml:space="preserve"> </w:t>
      </w:r>
    </w:p>
    <w:p w14:paraId="3815F905" w14:textId="296E117E" w:rsidR="00DE0AF3" w:rsidRPr="00DE0AF3" w:rsidRDefault="00DE0AF3" w:rsidP="008061CE">
      <w:pPr>
        <w:pStyle w:val="ListParagraph"/>
        <w:numPr>
          <w:ilvl w:val="0"/>
          <w:numId w:val="12"/>
        </w:numPr>
        <w:ind w:left="924" w:hanging="357"/>
        <w:jc w:val="both"/>
        <w:rPr>
          <w:rFonts w:ascii="Arial" w:hAnsi="Arial" w:cs="Arial"/>
        </w:rPr>
      </w:pPr>
      <w:r w:rsidRPr="00DE0AF3">
        <w:rPr>
          <w:rFonts w:ascii="Arial" w:hAnsi="Arial" w:cs="Arial"/>
        </w:rPr>
        <w:t>O</w:t>
      </w:r>
      <w:r w:rsidR="00571A86" w:rsidRPr="00DE0AF3">
        <w:rPr>
          <w:rFonts w:ascii="Arial" w:hAnsi="Arial" w:cs="Arial"/>
        </w:rPr>
        <w:t>pted out of t</w:t>
      </w:r>
      <w:r w:rsidRPr="00DE0AF3">
        <w:rPr>
          <w:rFonts w:ascii="Arial" w:hAnsi="Arial" w:cs="Arial"/>
        </w:rPr>
        <w:t>he scheme due to affordability or pensions tax reasons</w:t>
      </w:r>
    </w:p>
    <w:p w14:paraId="7A1EF484" w14:textId="2D21FDB4" w:rsidR="00DE0AF3" w:rsidRPr="00DE0AF3" w:rsidRDefault="00DE0AF3" w:rsidP="008061CE">
      <w:pPr>
        <w:pStyle w:val="ListParagraph"/>
        <w:numPr>
          <w:ilvl w:val="0"/>
          <w:numId w:val="12"/>
        </w:numPr>
        <w:ind w:left="924" w:hanging="357"/>
        <w:jc w:val="both"/>
        <w:rPr>
          <w:rFonts w:ascii="Arial" w:hAnsi="Arial" w:cs="Arial"/>
        </w:rPr>
      </w:pPr>
      <w:r w:rsidRPr="00DE0AF3">
        <w:rPr>
          <w:rFonts w:ascii="Arial" w:hAnsi="Arial" w:cs="Arial"/>
        </w:rPr>
        <w:t>T</w:t>
      </w:r>
      <w:r w:rsidR="00777692" w:rsidRPr="00DE0AF3">
        <w:rPr>
          <w:rFonts w:ascii="Arial" w:hAnsi="Arial" w:cs="Arial"/>
        </w:rPr>
        <w:t>urned down promotion</w:t>
      </w:r>
      <w:r w:rsidRPr="00DE0AF3">
        <w:rPr>
          <w:rFonts w:ascii="Arial" w:hAnsi="Arial" w:cs="Arial"/>
        </w:rPr>
        <w:t xml:space="preserve"> due to the effect of pensions tax</w:t>
      </w:r>
    </w:p>
    <w:p w14:paraId="27032E4F" w14:textId="65D473F9" w:rsidR="009E7D0E" w:rsidRPr="00DE0AF3" w:rsidRDefault="00DE0AF3" w:rsidP="008061CE">
      <w:pPr>
        <w:pStyle w:val="ListParagraph"/>
        <w:numPr>
          <w:ilvl w:val="0"/>
          <w:numId w:val="12"/>
        </w:numPr>
        <w:ind w:left="924" w:hanging="357"/>
        <w:jc w:val="both"/>
        <w:rPr>
          <w:rFonts w:ascii="Arial" w:hAnsi="Arial" w:cs="Arial"/>
        </w:rPr>
      </w:pPr>
      <w:r w:rsidRPr="00DE0AF3">
        <w:rPr>
          <w:rFonts w:ascii="Arial" w:hAnsi="Arial" w:cs="Arial"/>
        </w:rPr>
        <w:t>L</w:t>
      </w:r>
      <w:r w:rsidR="00777692" w:rsidRPr="00DE0AF3">
        <w:rPr>
          <w:rFonts w:ascii="Arial" w:hAnsi="Arial" w:cs="Arial"/>
        </w:rPr>
        <w:t xml:space="preserve">eft the fire service or </w:t>
      </w:r>
      <w:r w:rsidR="00011C45">
        <w:rPr>
          <w:rFonts w:ascii="Arial" w:hAnsi="Arial" w:cs="Arial"/>
        </w:rPr>
        <w:t xml:space="preserve">are </w:t>
      </w:r>
      <w:r w:rsidR="00777692" w:rsidRPr="00DE0AF3">
        <w:rPr>
          <w:rFonts w:ascii="Arial" w:hAnsi="Arial" w:cs="Arial"/>
        </w:rPr>
        <w:t xml:space="preserve">considering leaving the fire service due to </w:t>
      </w:r>
      <w:r w:rsidRPr="00DE0AF3">
        <w:rPr>
          <w:rFonts w:ascii="Arial" w:hAnsi="Arial" w:cs="Arial"/>
        </w:rPr>
        <w:t>tax reasons</w:t>
      </w:r>
    </w:p>
    <w:p w14:paraId="4BD9CE6B" w14:textId="77777777" w:rsidR="00777692" w:rsidRDefault="00777692" w:rsidP="00777692">
      <w:pPr>
        <w:pStyle w:val="ListParagraph"/>
        <w:rPr>
          <w:rFonts w:ascii="Arial" w:hAnsi="Arial" w:cs="Arial"/>
          <w:color w:val="000000" w:themeColor="text1"/>
        </w:rPr>
      </w:pPr>
    </w:p>
    <w:p w14:paraId="4EF4858F" w14:textId="5189D3C5" w:rsidR="00571A86" w:rsidRPr="00DE0AF3" w:rsidRDefault="00571A86" w:rsidP="00571A86">
      <w:pPr>
        <w:rPr>
          <w:rFonts w:ascii="Arial" w:hAnsi="Arial" w:cs="Arial"/>
          <w:b/>
        </w:rPr>
      </w:pPr>
    </w:p>
    <w:p w14:paraId="1EFE08AD" w14:textId="77777777" w:rsidR="00777692" w:rsidRDefault="00777692" w:rsidP="00777692">
      <w:pPr>
        <w:pStyle w:val="ListParagraph"/>
        <w:rPr>
          <w:rFonts w:ascii="Impact" w:hAnsi="Impact"/>
          <w:color w:val="34A161"/>
          <w:sz w:val="36"/>
        </w:rPr>
      </w:pPr>
    </w:p>
    <w:p w14:paraId="2B546E38" w14:textId="77777777" w:rsidR="00777692" w:rsidRDefault="00777692" w:rsidP="00777692">
      <w:pPr>
        <w:spacing w:after="0"/>
        <w:rPr>
          <w:rFonts w:ascii="Impact" w:hAnsi="Impact"/>
          <w:color w:val="34A161"/>
          <w:sz w:val="36"/>
        </w:rPr>
      </w:pPr>
      <w:r>
        <w:rPr>
          <w:rFonts w:ascii="Impact" w:hAnsi="Impact"/>
          <w:color w:val="34A161"/>
          <w:sz w:val="36"/>
        </w:rPr>
        <w:lastRenderedPageBreak/>
        <w:t>Information Requested</w:t>
      </w:r>
    </w:p>
    <w:p w14:paraId="22720AEC" w14:textId="77777777" w:rsidR="00011C45" w:rsidRDefault="00011C45" w:rsidP="00777692">
      <w:pPr>
        <w:spacing w:after="0"/>
        <w:rPr>
          <w:rFonts w:ascii="Impact" w:hAnsi="Impact"/>
          <w:color w:val="34A161"/>
          <w:sz w:val="36"/>
        </w:rPr>
      </w:pPr>
    </w:p>
    <w:p w14:paraId="61152CFD" w14:textId="06DC0D35" w:rsidR="00777692" w:rsidRDefault="00777692" w:rsidP="008061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would be grateful if you would complete the below table and return to </w:t>
      </w:r>
      <w:hyperlink r:id="rId11" w:history="1">
        <w:r w:rsidRPr="00CF2CC2">
          <w:rPr>
            <w:rStyle w:val="Hyperlink"/>
            <w:rFonts w:ascii="Arial" w:hAnsi="Arial" w:cs="Arial"/>
          </w:rPr>
          <w:t>bluelight.pensions@local.gov.uk</w:t>
        </w:r>
      </w:hyperlink>
      <w:r>
        <w:rPr>
          <w:rFonts w:ascii="Arial" w:hAnsi="Arial" w:cs="Arial"/>
        </w:rPr>
        <w:t xml:space="preserve"> by </w:t>
      </w:r>
      <w:r w:rsidR="00571A86">
        <w:rPr>
          <w:rFonts w:ascii="Arial" w:hAnsi="Arial" w:cs="Arial"/>
          <w:b/>
        </w:rPr>
        <w:t>31</w:t>
      </w:r>
      <w:r w:rsidRPr="00F53094">
        <w:rPr>
          <w:rFonts w:ascii="Arial" w:hAnsi="Arial" w:cs="Arial"/>
          <w:b/>
        </w:rPr>
        <w:t xml:space="preserve"> January 2018</w:t>
      </w:r>
      <w:r>
        <w:rPr>
          <w:rFonts w:ascii="Arial" w:hAnsi="Arial" w:cs="Arial"/>
        </w:rPr>
        <w:t xml:space="preserve">.  </w:t>
      </w:r>
    </w:p>
    <w:p w14:paraId="046BCD2A" w14:textId="77777777" w:rsidR="00777692" w:rsidRDefault="00777692" w:rsidP="0077769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833"/>
      </w:tblGrid>
      <w:tr w:rsidR="00777692" w14:paraId="467AE50D" w14:textId="77777777" w:rsidTr="00777692">
        <w:trPr>
          <w:trHeight w:val="448"/>
        </w:trPr>
        <w:tc>
          <w:tcPr>
            <w:tcW w:w="8640" w:type="dxa"/>
            <w:gridSpan w:val="2"/>
          </w:tcPr>
          <w:p w14:paraId="36AA8346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  <w:r>
              <w:rPr>
                <w:rFonts w:ascii="Impact" w:hAnsi="Impact"/>
                <w:color w:val="34A161"/>
                <w:sz w:val="36"/>
              </w:rPr>
              <w:t>Questions about the 2016/2017 scheme year</w:t>
            </w:r>
          </w:p>
        </w:tc>
      </w:tr>
      <w:tr w:rsidR="00777692" w14:paraId="49EE4228" w14:textId="77777777" w:rsidTr="00777692">
        <w:trPr>
          <w:trHeight w:val="448"/>
        </w:trPr>
        <w:tc>
          <w:tcPr>
            <w:tcW w:w="5807" w:type="dxa"/>
          </w:tcPr>
          <w:p w14:paraId="73B20EA4" w14:textId="0DCFBB91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pension savings statements were sent for your Fire Authority on 6 October 2017</w:t>
            </w:r>
          </w:p>
        </w:tc>
        <w:tc>
          <w:tcPr>
            <w:tcW w:w="2833" w:type="dxa"/>
          </w:tcPr>
          <w:p w14:paraId="10E8B180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18E5AA65" w14:textId="77777777" w:rsidTr="00777692">
        <w:trPr>
          <w:trHeight w:val="448"/>
        </w:trPr>
        <w:tc>
          <w:tcPr>
            <w:tcW w:w="5807" w:type="dxa"/>
          </w:tcPr>
          <w:p w14:paraId="546CDD62" w14:textId="77777777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have any requests to pay pensions tax via Voluntary Scheme Pays</w:t>
            </w:r>
          </w:p>
        </w:tc>
        <w:tc>
          <w:tcPr>
            <w:tcW w:w="2833" w:type="dxa"/>
          </w:tcPr>
          <w:p w14:paraId="6F75E52C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1EE2E634" w14:textId="77777777" w:rsidTr="00777692">
        <w:trPr>
          <w:trHeight w:val="448"/>
        </w:trPr>
        <w:tc>
          <w:tcPr>
            <w:tcW w:w="5807" w:type="dxa"/>
          </w:tcPr>
          <w:p w14:paraId="3DC69D43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  <w:r>
              <w:rPr>
                <w:rFonts w:ascii="Arial" w:hAnsi="Arial" w:cs="Arial"/>
              </w:rPr>
              <w:t>How much pension tax was paid on behalf of scheme members breaching the annual allowance for the scheme year 2016/2017  (This is known as Scheme Pays)</w:t>
            </w:r>
          </w:p>
        </w:tc>
        <w:tc>
          <w:tcPr>
            <w:tcW w:w="2833" w:type="dxa"/>
          </w:tcPr>
          <w:p w14:paraId="078BF281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795A2E73" w14:textId="77777777" w:rsidTr="00777692">
        <w:trPr>
          <w:trHeight w:val="448"/>
        </w:trPr>
        <w:tc>
          <w:tcPr>
            <w:tcW w:w="5807" w:type="dxa"/>
          </w:tcPr>
          <w:p w14:paraId="01A61A3B" w14:textId="77777777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know of any Firefighter choosing to pay tax themselves</w:t>
            </w:r>
          </w:p>
        </w:tc>
        <w:tc>
          <w:tcPr>
            <w:tcW w:w="2833" w:type="dxa"/>
          </w:tcPr>
          <w:p w14:paraId="5C490BE5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550FD2BB" w14:textId="77777777" w:rsidTr="00777692">
        <w:trPr>
          <w:trHeight w:val="448"/>
        </w:trPr>
        <w:tc>
          <w:tcPr>
            <w:tcW w:w="5807" w:type="dxa"/>
          </w:tcPr>
          <w:p w14:paraId="13B4EA6A" w14:textId="77777777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aware of any promotion opportunities during the year 2016/2017 that were turned down primarily because of pension tax fears</w:t>
            </w:r>
          </w:p>
        </w:tc>
        <w:tc>
          <w:tcPr>
            <w:tcW w:w="2833" w:type="dxa"/>
          </w:tcPr>
          <w:p w14:paraId="1E91A912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2E179791" w14:textId="77777777" w:rsidTr="00777692">
        <w:trPr>
          <w:trHeight w:val="448"/>
        </w:trPr>
        <w:tc>
          <w:tcPr>
            <w:tcW w:w="5807" w:type="dxa"/>
          </w:tcPr>
          <w:p w14:paraId="5B143CCE" w14:textId="77777777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opt-outs of the scheme did you have in 2016/2017</w:t>
            </w:r>
          </w:p>
        </w:tc>
        <w:tc>
          <w:tcPr>
            <w:tcW w:w="2833" w:type="dxa"/>
          </w:tcPr>
          <w:p w14:paraId="326D81C1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7DBE6B8B" w14:textId="77777777" w:rsidTr="00777692">
        <w:trPr>
          <w:trHeight w:val="448"/>
        </w:trPr>
        <w:tc>
          <w:tcPr>
            <w:tcW w:w="5807" w:type="dxa"/>
          </w:tcPr>
          <w:p w14:paraId="5A1E4FF8" w14:textId="77777777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those opt-outs did anyone particularly mention affordability or pension tax</w:t>
            </w:r>
          </w:p>
        </w:tc>
        <w:tc>
          <w:tcPr>
            <w:tcW w:w="2833" w:type="dxa"/>
          </w:tcPr>
          <w:p w14:paraId="57EEC312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1E094732" w14:textId="77777777" w:rsidTr="00777692">
        <w:trPr>
          <w:trHeight w:val="448"/>
        </w:trPr>
        <w:tc>
          <w:tcPr>
            <w:tcW w:w="8640" w:type="dxa"/>
            <w:gridSpan w:val="2"/>
          </w:tcPr>
          <w:p w14:paraId="0D30A3D1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  <w:r>
              <w:rPr>
                <w:rFonts w:ascii="Impact" w:hAnsi="Impact"/>
                <w:color w:val="34A161"/>
                <w:sz w:val="36"/>
              </w:rPr>
              <w:t>Questions about the 2017/2018 scheme year</w:t>
            </w:r>
          </w:p>
        </w:tc>
      </w:tr>
      <w:tr w:rsidR="00777692" w14:paraId="1B5DFED0" w14:textId="77777777" w:rsidTr="00777692">
        <w:trPr>
          <w:trHeight w:val="448"/>
        </w:trPr>
        <w:tc>
          <w:tcPr>
            <w:tcW w:w="5807" w:type="dxa"/>
          </w:tcPr>
          <w:p w14:paraId="64FCFA77" w14:textId="4BE96029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pension savings statements were sent for your Fire Authority on 6 October 2018</w:t>
            </w:r>
          </w:p>
        </w:tc>
        <w:tc>
          <w:tcPr>
            <w:tcW w:w="2833" w:type="dxa"/>
          </w:tcPr>
          <w:p w14:paraId="58219500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4CFCB48C" w14:textId="77777777" w:rsidTr="00777692">
        <w:trPr>
          <w:trHeight w:val="448"/>
        </w:trPr>
        <w:tc>
          <w:tcPr>
            <w:tcW w:w="5807" w:type="dxa"/>
          </w:tcPr>
          <w:p w14:paraId="000534ED" w14:textId="49302059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the scheme year 2017/2018 have you had any requests to pay VSP by 31 January 2019</w:t>
            </w:r>
          </w:p>
        </w:tc>
        <w:tc>
          <w:tcPr>
            <w:tcW w:w="2833" w:type="dxa"/>
          </w:tcPr>
          <w:p w14:paraId="62CC26E3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05B08534" w14:textId="77777777" w:rsidTr="00777692">
        <w:trPr>
          <w:trHeight w:val="448"/>
        </w:trPr>
        <w:tc>
          <w:tcPr>
            <w:tcW w:w="5807" w:type="dxa"/>
          </w:tcPr>
          <w:p w14:paraId="15A73DA6" w14:textId="77777777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aware of any promotion opportunities during the year 2017/2018 that were turned down primarily because of pension tax fears</w:t>
            </w:r>
          </w:p>
        </w:tc>
        <w:tc>
          <w:tcPr>
            <w:tcW w:w="2833" w:type="dxa"/>
          </w:tcPr>
          <w:p w14:paraId="4BF4B42A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5DD6268B" w14:textId="77777777" w:rsidTr="00777692">
        <w:trPr>
          <w:trHeight w:val="448"/>
        </w:trPr>
        <w:tc>
          <w:tcPr>
            <w:tcW w:w="5807" w:type="dxa"/>
          </w:tcPr>
          <w:p w14:paraId="5FF2DC7A" w14:textId="77777777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opt-outs of the scheme did you have in 2017/2018</w:t>
            </w:r>
          </w:p>
        </w:tc>
        <w:tc>
          <w:tcPr>
            <w:tcW w:w="2833" w:type="dxa"/>
          </w:tcPr>
          <w:p w14:paraId="03012431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52AD2C07" w14:textId="77777777" w:rsidTr="00777692">
        <w:trPr>
          <w:trHeight w:val="448"/>
        </w:trPr>
        <w:tc>
          <w:tcPr>
            <w:tcW w:w="5807" w:type="dxa"/>
          </w:tcPr>
          <w:p w14:paraId="7B918BEB" w14:textId="77777777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those opt-outs did anyone particularly mention affordability or pension tax</w:t>
            </w:r>
          </w:p>
        </w:tc>
        <w:tc>
          <w:tcPr>
            <w:tcW w:w="2833" w:type="dxa"/>
          </w:tcPr>
          <w:p w14:paraId="19B1BD05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3C142BA6" w14:textId="77777777" w:rsidTr="00777692">
        <w:trPr>
          <w:trHeight w:val="448"/>
        </w:trPr>
        <w:tc>
          <w:tcPr>
            <w:tcW w:w="5807" w:type="dxa"/>
          </w:tcPr>
          <w:p w14:paraId="587EDFC2" w14:textId="77777777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Impact" w:hAnsi="Impact"/>
                <w:color w:val="34A161"/>
                <w:sz w:val="36"/>
              </w:rPr>
              <w:t>Finally</w:t>
            </w:r>
          </w:p>
        </w:tc>
        <w:tc>
          <w:tcPr>
            <w:tcW w:w="2833" w:type="dxa"/>
          </w:tcPr>
          <w:p w14:paraId="165AFFCD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53B45C01" w14:textId="77777777" w:rsidTr="00777692">
        <w:trPr>
          <w:trHeight w:val="448"/>
        </w:trPr>
        <w:tc>
          <w:tcPr>
            <w:tcW w:w="5807" w:type="dxa"/>
          </w:tcPr>
          <w:p w14:paraId="6CDB406A" w14:textId="5655CF6C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able to identify those have opted-out of the scheme by salary band</w:t>
            </w:r>
          </w:p>
        </w:tc>
        <w:tc>
          <w:tcPr>
            <w:tcW w:w="2833" w:type="dxa"/>
          </w:tcPr>
          <w:p w14:paraId="32431CCB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6771E6" w14:paraId="18D6BBF3" w14:textId="77777777" w:rsidTr="00777692">
        <w:trPr>
          <w:trHeight w:val="448"/>
        </w:trPr>
        <w:tc>
          <w:tcPr>
            <w:tcW w:w="5807" w:type="dxa"/>
          </w:tcPr>
          <w:p w14:paraId="1631B226" w14:textId="35033AF3" w:rsidR="006771E6" w:rsidRDefault="006771E6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collect reasons for opting out</w:t>
            </w:r>
          </w:p>
        </w:tc>
        <w:tc>
          <w:tcPr>
            <w:tcW w:w="2833" w:type="dxa"/>
          </w:tcPr>
          <w:p w14:paraId="0B8C1A39" w14:textId="77777777" w:rsidR="006771E6" w:rsidRDefault="006771E6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5156D200" w14:textId="77777777" w:rsidTr="00777692">
        <w:trPr>
          <w:trHeight w:val="448"/>
        </w:trPr>
        <w:tc>
          <w:tcPr>
            <w:tcW w:w="5807" w:type="dxa"/>
          </w:tcPr>
          <w:p w14:paraId="46283EDB" w14:textId="77777777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aware of anyone who has left the Fire Service to work for private sector primarily because of pension tax</w:t>
            </w:r>
          </w:p>
        </w:tc>
        <w:tc>
          <w:tcPr>
            <w:tcW w:w="2833" w:type="dxa"/>
          </w:tcPr>
          <w:p w14:paraId="11003DFD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  <w:tr w:rsidR="00777692" w14:paraId="5EAA02F6" w14:textId="77777777" w:rsidTr="00777692">
        <w:trPr>
          <w:trHeight w:val="448"/>
        </w:trPr>
        <w:tc>
          <w:tcPr>
            <w:tcW w:w="5807" w:type="dxa"/>
          </w:tcPr>
          <w:p w14:paraId="0AC32198" w14:textId="15AAE126" w:rsidR="00777692" w:rsidRDefault="00777692" w:rsidP="00777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anything else you’d like to tell us about how </w:t>
            </w:r>
            <w:r w:rsidR="00D420B9">
              <w:rPr>
                <w:rFonts w:ascii="Arial" w:hAnsi="Arial" w:cs="Arial"/>
              </w:rPr>
              <w:t xml:space="preserve">concern over </w:t>
            </w:r>
            <w:r>
              <w:rPr>
                <w:rFonts w:ascii="Arial" w:hAnsi="Arial" w:cs="Arial"/>
              </w:rPr>
              <w:t>pension tax is driving behaviour of employees</w:t>
            </w:r>
          </w:p>
        </w:tc>
        <w:tc>
          <w:tcPr>
            <w:tcW w:w="2833" w:type="dxa"/>
          </w:tcPr>
          <w:p w14:paraId="7AEC84A7" w14:textId="77777777" w:rsidR="00777692" w:rsidRDefault="00777692" w:rsidP="00777692">
            <w:pPr>
              <w:rPr>
                <w:rFonts w:ascii="Impact" w:hAnsi="Impact"/>
                <w:color w:val="34A161"/>
                <w:sz w:val="36"/>
              </w:rPr>
            </w:pPr>
          </w:p>
        </w:tc>
      </w:tr>
    </w:tbl>
    <w:p w14:paraId="3B4080CB" w14:textId="77777777" w:rsidR="00777692" w:rsidRDefault="00777692" w:rsidP="00777692">
      <w:pPr>
        <w:spacing w:after="0"/>
        <w:rPr>
          <w:rFonts w:ascii="Impact" w:hAnsi="Impact"/>
          <w:color w:val="34A161"/>
          <w:sz w:val="36"/>
        </w:rPr>
      </w:pPr>
    </w:p>
    <w:bookmarkEnd w:id="1"/>
    <w:p w14:paraId="3499B507" w14:textId="77777777" w:rsidR="00777692" w:rsidRPr="00E52549" w:rsidRDefault="00777692" w:rsidP="00777692">
      <w:pPr>
        <w:rPr>
          <w:rFonts w:ascii="Arial" w:hAnsi="Arial" w:cs="Arial"/>
          <w:b/>
        </w:rPr>
      </w:pPr>
      <w:r w:rsidRPr="00E52549">
        <w:rPr>
          <w:rFonts w:ascii="Arial" w:hAnsi="Arial" w:cs="Arial"/>
          <w:b/>
        </w:rPr>
        <w:t>Scheme Advisory Board Secretariat</w:t>
      </w:r>
    </w:p>
    <w:p w14:paraId="085BA8C5" w14:textId="259760AD" w:rsidR="00E52549" w:rsidRPr="00777692" w:rsidRDefault="00777692" w:rsidP="00777692">
      <w:r w:rsidRPr="00E52549">
        <w:rPr>
          <w:rFonts w:ascii="Arial" w:hAnsi="Arial" w:cs="Arial"/>
          <w:b/>
        </w:rPr>
        <w:t>December 2018</w:t>
      </w:r>
    </w:p>
    <w:sectPr w:rsidR="00E52549" w:rsidRPr="0077769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6EFD4" w14:textId="77777777" w:rsidR="00DE0AF3" w:rsidRDefault="00DE0AF3" w:rsidP="009C0340">
      <w:pPr>
        <w:spacing w:after="0" w:line="240" w:lineRule="auto"/>
      </w:pPr>
      <w:r>
        <w:separator/>
      </w:r>
    </w:p>
  </w:endnote>
  <w:endnote w:type="continuationSeparator" w:id="0">
    <w:p w14:paraId="776AC620" w14:textId="77777777" w:rsidR="00DE0AF3" w:rsidRDefault="00DE0AF3" w:rsidP="009C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6B913" w14:textId="1A2CBCC1" w:rsidR="00DE0AF3" w:rsidRDefault="00DE0AF3">
    <w:pPr>
      <w:pStyle w:val="Footer"/>
    </w:pPr>
    <w:r>
      <w:t>Request for information – December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F3184" w14:textId="77777777" w:rsidR="00DE0AF3" w:rsidRDefault="00DE0AF3" w:rsidP="009C0340">
      <w:pPr>
        <w:spacing w:after="0" w:line="240" w:lineRule="auto"/>
      </w:pPr>
      <w:r>
        <w:separator/>
      </w:r>
    </w:p>
  </w:footnote>
  <w:footnote w:type="continuationSeparator" w:id="0">
    <w:p w14:paraId="072BFD91" w14:textId="77777777" w:rsidR="00DE0AF3" w:rsidRDefault="00DE0AF3" w:rsidP="009C0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955"/>
    <w:multiLevelType w:val="hybridMultilevel"/>
    <w:tmpl w:val="60BC9334"/>
    <w:lvl w:ilvl="0" w:tplc="E086F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5F7A"/>
    <w:multiLevelType w:val="hybridMultilevel"/>
    <w:tmpl w:val="F718EE8C"/>
    <w:lvl w:ilvl="0" w:tplc="A704D348">
      <w:numFmt w:val="bullet"/>
      <w:lvlText w:val="-"/>
      <w:lvlJc w:val="left"/>
      <w:pPr>
        <w:ind w:left="251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" w15:restartNumberingAfterBreak="0">
    <w:nsid w:val="2BE51AEB"/>
    <w:multiLevelType w:val="hybridMultilevel"/>
    <w:tmpl w:val="C8DC2C6A"/>
    <w:lvl w:ilvl="0" w:tplc="41C201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C7792"/>
    <w:multiLevelType w:val="hybridMultilevel"/>
    <w:tmpl w:val="600AC77C"/>
    <w:lvl w:ilvl="0" w:tplc="3264710C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955150D"/>
    <w:multiLevelType w:val="hybridMultilevel"/>
    <w:tmpl w:val="A796BD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530754"/>
    <w:multiLevelType w:val="multilevel"/>
    <w:tmpl w:val="CA28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D14879"/>
    <w:multiLevelType w:val="multilevel"/>
    <w:tmpl w:val="0608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351B3"/>
    <w:multiLevelType w:val="hybridMultilevel"/>
    <w:tmpl w:val="22BA7B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C66300"/>
    <w:multiLevelType w:val="multilevel"/>
    <w:tmpl w:val="6A18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653C5"/>
    <w:multiLevelType w:val="hybridMultilevel"/>
    <w:tmpl w:val="98AC79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754731"/>
    <w:multiLevelType w:val="hybridMultilevel"/>
    <w:tmpl w:val="7296548E"/>
    <w:lvl w:ilvl="0" w:tplc="3CF86A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4D"/>
    <w:rsid w:val="00007D57"/>
    <w:rsid w:val="000105BE"/>
    <w:rsid w:val="00011C45"/>
    <w:rsid w:val="0001270F"/>
    <w:rsid w:val="00025718"/>
    <w:rsid w:val="00031890"/>
    <w:rsid w:val="0004144D"/>
    <w:rsid w:val="00047113"/>
    <w:rsid w:val="000566B9"/>
    <w:rsid w:val="00063680"/>
    <w:rsid w:val="000824D9"/>
    <w:rsid w:val="000854D4"/>
    <w:rsid w:val="000963FF"/>
    <w:rsid w:val="000A1DE2"/>
    <w:rsid w:val="000A4CF1"/>
    <w:rsid w:val="000A4F17"/>
    <w:rsid w:val="000B1F27"/>
    <w:rsid w:val="000D358B"/>
    <w:rsid w:val="000D4C12"/>
    <w:rsid w:val="000E36F7"/>
    <w:rsid w:val="000E4153"/>
    <w:rsid w:val="000F26F5"/>
    <w:rsid w:val="001361BC"/>
    <w:rsid w:val="001370F8"/>
    <w:rsid w:val="00174BB8"/>
    <w:rsid w:val="0018031A"/>
    <w:rsid w:val="0018798D"/>
    <w:rsid w:val="001A06B5"/>
    <w:rsid w:val="001A1AC6"/>
    <w:rsid w:val="001C18B5"/>
    <w:rsid w:val="001C6E62"/>
    <w:rsid w:val="001D25D6"/>
    <w:rsid w:val="001F0ED0"/>
    <w:rsid w:val="001F2827"/>
    <w:rsid w:val="00202D6B"/>
    <w:rsid w:val="002076B2"/>
    <w:rsid w:val="00216389"/>
    <w:rsid w:val="00216CD5"/>
    <w:rsid w:val="00217A80"/>
    <w:rsid w:val="002224BF"/>
    <w:rsid w:val="00244F7A"/>
    <w:rsid w:val="00246785"/>
    <w:rsid w:val="00247B9B"/>
    <w:rsid w:val="002605EE"/>
    <w:rsid w:val="0027235E"/>
    <w:rsid w:val="002977A2"/>
    <w:rsid w:val="002C1E64"/>
    <w:rsid w:val="002C78A5"/>
    <w:rsid w:val="002E364C"/>
    <w:rsid w:val="002E483E"/>
    <w:rsid w:val="00312FFF"/>
    <w:rsid w:val="0033258D"/>
    <w:rsid w:val="00361633"/>
    <w:rsid w:val="00365D5B"/>
    <w:rsid w:val="003756FD"/>
    <w:rsid w:val="00380BAE"/>
    <w:rsid w:val="00384CAD"/>
    <w:rsid w:val="00394054"/>
    <w:rsid w:val="003B6BE5"/>
    <w:rsid w:val="003C6FEE"/>
    <w:rsid w:val="003D3B6D"/>
    <w:rsid w:val="003E0B1D"/>
    <w:rsid w:val="003E3264"/>
    <w:rsid w:val="003F4780"/>
    <w:rsid w:val="003F6289"/>
    <w:rsid w:val="003F7514"/>
    <w:rsid w:val="00400746"/>
    <w:rsid w:val="00401813"/>
    <w:rsid w:val="00404CA5"/>
    <w:rsid w:val="004104DB"/>
    <w:rsid w:val="0041329F"/>
    <w:rsid w:val="00413A3D"/>
    <w:rsid w:val="00416B17"/>
    <w:rsid w:val="004634CA"/>
    <w:rsid w:val="0047635B"/>
    <w:rsid w:val="00482BFF"/>
    <w:rsid w:val="004847E8"/>
    <w:rsid w:val="004A008E"/>
    <w:rsid w:val="004A3A3F"/>
    <w:rsid w:val="004C53DB"/>
    <w:rsid w:val="004C5BD6"/>
    <w:rsid w:val="004E3975"/>
    <w:rsid w:val="004F37C6"/>
    <w:rsid w:val="004F7E08"/>
    <w:rsid w:val="00523F91"/>
    <w:rsid w:val="00550031"/>
    <w:rsid w:val="00551A1B"/>
    <w:rsid w:val="00570683"/>
    <w:rsid w:val="00571A86"/>
    <w:rsid w:val="0057530E"/>
    <w:rsid w:val="00577343"/>
    <w:rsid w:val="00582233"/>
    <w:rsid w:val="005A7669"/>
    <w:rsid w:val="005C201E"/>
    <w:rsid w:val="005D17F0"/>
    <w:rsid w:val="005E0E3C"/>
    <w:rsid w:val="005F220A"/>
    <w:rsid w:val="005F24D5"/>
    <w:rsid w:val="005F302D"/>
    <w:rsid w:val="006109FE"/>
    <w:rsid w:val="0061528E"/>
    <w:rsid w:val="00630C9E"/>
    <w:rsid w:val="00632F4B"/>
    <w:rsid w:val="00646F89"/>
    <w:rsid w:val="00662540"/>
    <w:rsid w:val="00667F17"/>
    <w:rsid w:val="006700D5"/>
    <w:rsid w:val="0067349E"/>
    <w:rsid w:val="006771E6"/>
    <w:rsid w:val="00683A2C"/>
    <w:rsid w:val="006974EC"/>
    <w:rsid w:val="006D146F"/>
    <w:rsid w:val="006E2FC7"/>
    <w:rsid w:val="006E445C"/>
    <w:rsid w:val="00704075"/>
    <w:rsid w:val="00711D7D"/>
    <w:rsid w:val="00715419"/>
    <w:rsid w:val="0072458F"/>
    <w:rsid w:val="00741265"/>
    <w:rsid w:val="00741E0F"/>
    <w:rsid w:val="00753B9D"/>
    <w:rsid w:val="00760B63"/>
    <w:rsid w:val="00764218"/>
    <w:rsid w:val="007704F9"/>
    <w:rsid w:val="00777439"/>
    <w:rsid w:val="00777692"/>
    <w:rsid w:val="00796710"/>
    <w:rsid w:val="007A1F1D"/>
    <w:rsid w:val="007A6083"/>
    <w:rsid w:val="007D09FE"/>
    <w:rsid w:val="007D3AA3"/>
    <w:rsid w:val="007E0A48"/>
    <w:rsid w:val="007E2E81"/>
    <w:rsid w:val="007E7A6D"/>
    <w:rsid w:val="007F38C5"/>
    <w:rsid w:val="007F7336"/>
    <w:rsid w:val="00801E56"/>
    <w:rsid w:val="008061CE"/>
    <w:rsid w:val="008119AD"/>
    <w:rsid w:val="00817033"/>
    <w:rsid w:val="00851764"/>
    <w:rsid w:val="00853E0A"/>
    <w:rsid w:val="00856742"/>
    <w:rsid w:val="00856DC1"/>
    <w:rsid w:val="0087793C"/>
    <w:rsid w:val="00886753"/>
    <w:rsid w:val="0089132D"/>
    <w:rsid w:val="00891628"/>
    <w:rsid w:val="0089274F"/>
    <w:rsid w:val="00894510"/>
    <w:rsid w:val="008971E7"/>
    <w:rsid w:val="008A36A5"/>
    <w:rsid w:val="008A4BA6"/>
    <w:rsid w:val="008B6B6A"/>
    <w:rsid w:val="008C7AEA"/>
    <w:rsid w:val="008D2645"/>
    <w:rsid w:val="008D5740"/>
    <w:rsid w:val="008E4103"/>
    <w:rsid w:val="008F1F17"/>
    <w:rsid w:val="0091128D"/>
    <w:rsid w:val="0091634A"/>
    <w:rsid w:val="00922BDF"/>
    <w:rsid w:val="009273D5"/>
    <w:rsid w:val="009302FE"/>
    <w:rsid w:val="00935961"/>
    <w:rsid w:val="00974D85"/>
    <w:rsid w:val="00993095"/>
    <w:rsid w:val="00997923"/>
    <w:rsid w:val="009B3428"/>
    <w:rsid w:val="009C0340"/>
    <w:rsid w:val="009C44E6"/>
    <w:rsid w:val="009E3629"/>
    <w:rsid w:val="009E6655"/>
    <w:rsid w:val="009E7D0E"/>
    <w:rsid w:val="009F14B6"/>
    <w:rsid w:val="009F1C06"/>
    <w:rsid w:val="009F1FCD"/>
    <w:rsid w:val="00A05462"/>
    <w:rsid w:val="00A06736"/>
    <w:rsid w:val="00A10025"/>
    <w:rsid w:val="00A210F4"/>
    <w:rsid w:val="00A2484F"/>
    <w:rsid w:val="00A4606E"/>
    <w:rsid w:val="00A47C23"/>
    <w:rsid w:val="00A5269A"/>
    <w:rsid w:val="00A55244"/>
    <w:rsid w:val="00A62680"/>
    <w:rsid w:val="00A72508"/>
    <w:rsid w:val="00A8724B"/>
    <w:rsid w:val="00A87A71"/>
    <w:rsid w:val="00A90A34"/>
    <w:rsid w:val="00A96A0C"/>
    <w:rsid w:val="00AA54E4"/>
    <w:rsid w:val="00AB0423"/>
    <w:rsid w:val="00AC1467"/>
    <w:rsid w:val="00AD0405"/>
    <w:rsid w:val="00AE0E48"/>
    <w:rsid w:val="00AF12A1"/>
    <w:rsid w:val="00AF75C4"/>
    <w:rsid w:val="00B008A8"/>
    <w:rsid w:val="00B00AD7"/>
    <w:rsid w:val="00B10F44"/>
    <w:rsid w:val="00B150CF"/>
    <w:rsid w:val="00B23174"/>
    <w:rsid w:val="00B241E7"/>
    <w:rsid w:val="00B26CAE"/>
    <w:rsid w:val="00B302FD"/>
    <w:rsid w:val="00B54F83"/>
    <w:rsid w:val="00B66581"/>
    <w:rsid w:val="00B669C6"/>
    <w:rsid w:val="00B73892"/>
    <w:rsid w:val="00B80721"/>
    <w:rsid w:val="00B82FD4"/>
    <w:rsid w:val="00B860F0"/>
    <w:rsid w:val="00B95CEA"/>
    <w:rsid w:val="00BA63E8"/>
    <w:rsid w:val="00BB3125"/>
    <w:rsid w:val="00BD0FCD"/>
    <w:rsid w:val="00BD45AA"/>
    <w:rsid w:val="00BD50A7"/>
    <w:rsid w:val="00BE291A"/>
    <w:rsid w:val="00BE4E8E"/>
    <w:rsid w:val="00C00B51"/>
    <w:rsid w:val="00C11DEA"/>
    <w:rsid w:val="00C265C4"/>
    <w:rsid w:val="00C427AB"/>
    <w:rsid w:val="00C53B80"/>
    <w:rsid w:val="00C65F30"/>
    <w:rsid w:val="00C843CC"/>
    <w:rsid w:val="00C92D6B"/>
    <w:rsid w:val="00C93027"/>
    <w:rsid w:val="00C975F8"/>
    <w:rsid w:val="00CB2965"/>
    <w:rsid w:val="00CB4C31"/>
    <w:rsid w:val="00CD2E67"/>
    <w:rsid w:val="00CE057C"/>
    <w:rsid w:val="00CE734F"/>
    <w:rsid w:val="00CE7574"/>
    <w:rsid w:val="00CF052F"/>
    <w:rsid w:val="00CF09E7"/>
    <w:rsid w:val="00D056FB"/>
    <w:rsid w:val="00D11106"/>
    <w:rsid w:val="00D1298C"/>
    <w:rsid w:val="00D21E5A"/>
    <w:rsid w:val="00D420B9"/>
    <w:rsid w:val="00D52C09"/>
    <w:rsid w:val="00D73B8D"/>
    <w:rsid w:val="00D83D3F"/>
    <w:rsid w:val="00D85AD0"/>
    <w:rsid w:val="00D86AE3"/>
    <w:rsid w:val="00D91BCA"/>
    <w:rsid w:val="00D93F08"/>
    <w:rsid w:val="00D95B1B"/>
    <w:rsid w:val="00D9743A"/>
    <w:rsid w:val="00DA69A6"/>
    <w:rsid w:val="00DB3B7A"/>
    <w:rsid w:val="00DB6347"/>
    <w:rsid w:val="00DD456A"/>
    <w:rsid w:val="00DD761A"/>
    <w:rsid w:val="00DE0AF3"/>
    <w:rsid w:val="00DE5403"/>
    <w:rsid w:val="00DF478C"/>
    <w:rsid w:val="00DF60BC"/>
    <w:rsid w:val="00E05DA5"/>
    <w:rsid w:val="00E07E34"/>
    <w:rsid w:val="00E257B5"/>
    <w:rsid w:val="00E266FD"/>
    <w:rsid w:val="00E26BFF"/>
    <w:rsid w:val="00E52549"/>
    <w:rsid w:val="00E562E3"/>
    <w:rsid w:val="00E67271"/>
    <w:rsid w:val="00E8172C"/>
    <w:rsid w:val="00E86F19"/>
    <w:rsid w:val="00E974D6"/>
    <w:rsid w:val="00EA0DDC"/>
    <w:rsid w:val="00EB039C"/>
    <w:rsid w:val="00EB4240"/>
    <w:rsid w:val="00EB547D"/>
    <w:rsid w:val="00ED308E"/>
    <w:rsid w:val="00EE2502"/>
    <w:rsid w:val="00F1529B"/>
    <w:rsid w:val="00F219EE"/>
    <w:rsid w:val="00F26FE0"/>
    <w:rsid w:val="00F34727"/>
    <w:rsid w:val="00F356D3"/>
    <w:rsid w:val="00F3739A"/>
    <w:rsid w:val="00F42B77"/>
    <w:rsid w:val="00F975CE"/>
    <w:rsid w:val="00FA1FE5"/>
    <w:rsid w:val="00FB215D"/>
    <w:rsid w:val="00FC0A94"/>
    <w:rsid w:val="00FC3D52"/>
    <w:rsid w:val="00FE79E8"/>
    <w:rsid w:val="00FF1C37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2475"/>
  <w15:chartTrackingRefBased/>
  <w15:docId w15:val="{554D8CC1-7B58-44D3-8F59-09AC7A56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692"/>
  </w:style>
  <w:style w:type="paragraph" w:styleId="Heading1">
    <w:name w:val="heading 1"/>
    <w:basedOn w:val="Normal"/>
    <w:next w:val="Normal"/>
    <w:link w:val="Heading1Char"/>
    <w:uiPriority w:val="9"/>
    <w:qFormat/>
    <w:rsid w:val="00041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4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4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1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14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Dot pt,F5 List Paragraph,Bullet Points,List Paragraph1,Colorful List - Accent 11,No Spacing1,List Paragraph Char Char Char,Indicator Text,Numbered Para 1,Bullet 1,MAIN CONTENT,Normal numbered,List Paragraph12,List Paragraph2,Bullet Style"/>
    <w:basedOn w:val="Normal"/>
    <w:link w:val="ListParagraphChar"/>
    <w:uiPriority w:val="34"/>
    <w:qFormat/>
    <w:rsid w:val="0004144D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Default">
    <w:name w:val="Default"/>
    <w:rsid w:val="00C26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7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rsid w:val="00753B9D"/>
  </w:style>
  <w:style w:type="character" w:styleId="FollowedHyperlink">
    <w:name w:val="FollowedHyperlink"/>
    <w:basedOn w:val="DefaultParagraphFont"/>
    <w:uiPriority w:val="99"/>
    <w:semiHidden/>
    <w:unhideWhenUsed/>
    <w:rsid w:val="00416B17"/>
    <w:rPr>
      <w:color w:val="954F72" w:themeColor="followedHyperlink"/>
      <w:u w:val="single"/>
    </w:rPr>
  </w:style>
  <w:style w:type="paragraph" w:customStyle="1" w:styleId="p1">
    <w:name w:val="p1"/>
    <w:basedOn w:val="Normal"/>
    <w:rsid w:val="002E483E"/>
    <w:pPr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en-GB"/>
    </w:rPr>
  </w:style>
  <w:style w:type="character" w:customStyle="1" w:styleId="apple-tab-span">
    <w:name w:val="apple-tab-span"/>
    <w:rsid w:val="002E483E"/>
  </w:style>
  <w:style w:type="character" w:customStyle="1" w:styleId="spellingerror">
    <w:name w:val="spellingerror"/>
    <w:basedOn w:val="DefaultParagraphFont"/>
    <w:rsid w:val="00F34727"/>
  </w:style>
  <w:style w:type="character" w:customStyle="1" w:styleId="normaltextrun1">
    <w:name w:val="normaltextrun1"/>
    <w:basedOn w:val="DefaultParagraphFont"/>
    <w:rsid w:val="00F34727"/>
  </w:style>
  <w:style w:type="character" w:customStyle="1" w:styleId="eop">
    <w:name w:val="eop"/>
    <w:basedOn w:val="DefaultParagraphFont"/>
    <w:rsid w:val="00F34727"/>
  </w:style>
  <w:style w:type="paragraph" w:styleId="Header">
    <w:name w:val="header"/>
    <w:basedOn w:val="Normal"/>
    <w:link w:val="HeaderChar"/>
    <w:uiPriority w:val="99"/>
    <w:unhideWhenUsed/>
    <w:rsid w:val="009C0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40"/>
  </w:style>
  <w:style w:type="paragraph" w:styleId="Footer">
    <w:name w:val="footer"/>
    <w:basedOn w:val="Normal"/>
    <w:link w:val="FooterChar"/>
    <w:uiPriority w:val="99"/>
    <w:unhideWhenUsed/>
    <w:rsid w:val="009C0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40"/>
  </w:style>
  <w:style w:type="character" w:customStyle="1" w:styleId="legamendingtext">
    <w:name w:val="legamendingtext"/>
    <w:basedOn w:val="DefaultParagraphFont"/>
    <w:rsid w:val="00EB547D"/>
  </w:style>
  <w:style w:type="character" w:styleId="CommentReference">
    <w:name w:val="annotation reference"/>
    <w:basedOn w:val="DefaultParagraphFont"/>
    <w:uiPriority w:val="99"/>
    <w:semiHidden/>
    <w:unhideWhenUsed/>
    <w:rsid w:val="004F3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7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C6"/>
    <w:rPr>
      <w:rFonts w:ascii="Segoe UI" w:hAnsi="Segoe UI" w:cs="Segoe UI"/>
      <w:sz w:val="18"/>
      <w:szCs w:val="18"/>
    </w:rPr>
  </w:style>
  <w:style w:type="paragraph" w:customStyle="1" w:styleId="legp2paratext1">
    <w:name w:val="legp2paratext1"/>
    <w:basedOn w:val="Normal"/>
    <w:uiPriority w:val="99"/>
    <w:rsid w:val="00413A3D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 w:cs="Times New Roman"/>
      <w:color w:val="494949"/>
      <w:sz w:val="19"/>
      <w:szCs w:val="19"/>
      <w:lang w:eastAsia="en-GB"/>
    </w:rPr>
  </w:style>
  <w:style w:type="paragraph" w:customStyle="1" w:styleId="legclearfix2">
    <w:name w:val="legclearfix2"/>
    <w:basedOn w:val="Normal"/>
    <w:rsid w:val="00413A3D"/>
    <w:pPr>
      <w:shd w:val="clear" w:color="auto" w:fill="FFFFFF"/>
      <w:spacing w:after="120" w:line="360" w:lineRule="atLeast"/>
    </w:pPr>
    <w:rPr>
      <w:rFonts w:ascii="Times New Roman" w:hAnsi="Times New Roman" w:cs="Times New Roman"/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413A3D"/>
  </w:style>
  <w:style w:type="table" w:styleId="TableGrid">
    <w:name w:val="Table Grid"/>
    <w:basedOn w:val="TableNormal"/>
    <w:uiPriority w:val="39"/>
    <w:rsid w:val="00FF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Dot pt Char,F5 List Paragraph Char,Bullet Points Char,List Paragraph1 Char,Colorful List - Accent 11 Char,No Spacing1 Char,List Paragraph Char Char Char Char,Indicator Text Char,Numbered Para 1 Char,Bullet 1 Char,MAIN CONTENT Char"/>
    <w:link w:val="ListParagraph"/>
    <w:uiPriority w:val="34"/>
    <w:locked/>
    <w:rsid w:val="005D17F0"/>
    <w:rPr>
      <w:rFonts w:ascii="Calibri" w:hAnsi="Calibri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6F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F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FE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4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mend2">
    <w:name w:val="amend2"/>
    <w:basedOn w:val="DefaultParagraphFont"/>
    <w:rsid w:val="00B23174"/>
  </w:style>
  <w:style w:type="character" w:customStyle="1" w:styleId="amend3">
    <w:name w:val="amend3"/>
    <w:basedOn w:val="DefaultParagraphFont"/>
    <w:rsid w:val="00B23174"/>
  </w:style>
  <w:style w:type="paragraph" w:customStyle="1" w:styleId="ptxt">
    <w:name w:val="ptxt"/>
    <w:basedOn w:val="Normal"/>
    <w:rsid w:val="00B23174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p1paratext1">
    <w:name w:val="legp1paratext1"/>
    <w:basedOn w:val="Normal"/>
    <w:rsid w:val="00646F89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 w:cs="Times New Roman"/>
      <w:color w:val="494949"/>
      <w:sz w:val="19"/>
      <w:szCs w:val="19"/>
      <w:lang w:eastAsia="en-GB"/>
    </w:rPr>
  </w:style>
  <w:style w:type="paragraph" w:customStyle="1" w:styleId="legp2textamend1">
    <w:name w:val="legp2textamend1"/>
    <w:basedOn w:val="Normal"/>
    <w:rsid w:val="00646F89"/>
    <w:pPr>
      <w:shd w:val="clear" w:color="auto" w:fill="FFFFFF"/>
      <w:spacing w:after="120" w:line="360" w:lineRule="atLeast"/>
      <w:ind w:left="1224"/>
      <w:jc w:val="both"/>
    </w:pPr>
    <w:rPr>
      <w:rFonts w:ascii="Times New Roman" w:hAnsi="Times New Roman" w:cs="Times New Roman"/>
      <w:color w:val="494949"/>
      <w:sz w:val="19"/>
      <w:szCs w:val="19"/>
      <w:lang w:eastAsia="en-GB"/>
    </w:rPr>
  </w:style>
  <w:style w:type="character" w:customStyle="1" w:styleId="sectxt">
    <w:name w:val="sectxt"/>
    <w:basedOn w:val="DefaultParagraphFont"/>
    <w:rsid w:val="00646F89"/>
  </w:style>
  <w:style w:type="character" w:customStyle="1" w:styleId="lbl13">
    <w:name w:val="lbl13"/>
    <w:basedOn w:val="DefaultParagraphFont"/>
    <w:rsid w:val="0064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3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48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76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54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3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99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2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13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uelight.pensions@local.gov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5D0C-728B-459B-84F7-37E0865E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4C2D952F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Hey</dc:creator>
  <cp:keywords/>
  <dc:description/>
  <cp:lastModifiedBy>Claire Hey</cp:lastModifiedBy>
  <cp:revision>2</cp:revision>
  <cp:lastPrinted>2018-06-18T19:00:00Z</cp:lastPrinted>
  <dcterms:created xsi:type="dcterms:W3CDTF">2018-12-19T16:12:00Z</dcterms:created>
  <dcterms:modified xsi:type="dcterms:W3CDTF">2018-12-19T16:12:00Z</dcterms:modified>
</cp:coreProperties>
</file>