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3060" w14:textId="35FFBFB4" w:rsidR="00B04C2E" w:rsidRPr="002B7C9C" w:rsidRDefault="00B04C2E" w:rsidP="002B7C9C">
      <w:pPr>
        <w:pStyle w:val="Heading1"/>
      </w:pPr>
      <w:r w:rsidRPr="002B7C9C">
        <w:t>Local Pension Board Training Strategy</w:t>
      </w:r>
    </w:p>
    <w:p w14:paraId="1A7515A2" w14:textId="77777777" w:rsidR="00B04C2E" w:rsidRPr="008B7F92" w:rsidRDefault="00B04C2E" w:rsidP="00B04C2E">
      <w:pPr>
        <w:pStyle w:val="Heading2"/>
        <w:rPr>
          <w:rFonts w:cs="Arial"/>
        </w:rPr>
      </w:pPr>
      <w:r w:rsidRPr="008B7F92">
        <w:rPr>
          <w:rFonts w:cs="Arial"/>
        </w:rPr>
        <w:t>Introduction</w:t>
      </w:r>
    </w:p>
    <w:p w14:paraId="18CBA73E" w14:textId="446E2726" w:rsidR="00B04C2E" w:rsidRPr="008B7F92" w:rsidRDefault="00B04C2E" w:rsidP="00B04C2E">
      <w:pPr>
        <w:spacing w:before="120" w:after="120"/>
        <w:rPr>
          <w:rFonts w:ascii="Arial" w:hAnsi="Arial" w:cs="Arial"/>
          <w:sz w:val="24"/>
          <w:szCs w:val="24"/>
        </w:rPr>
      </w:pPr>
      <w:r w:rsidRPr="008B7F92">
        <w:rPr>
          <w:rFonts w:ascii="Arial" w:hAnsi="Arial" w:cs="Arial"/>
          <w:sz w:val="24"/>
          <w:szCs w:val="24"/>
        </w:rPr>
        <w:t xml:space="preserve">It is appropriate for the </w:t>
      </w:r>
      <w:r w:rsidR="00262F47" w:rsidRPr="008B7F92">
        <w:rPr>
          <w:rFonts w:ascii="Arial" w:hAnsi="Arial" w:cs="Arial"/>
          <w:sz w:val="24"/>
          <w:szCs w:val="24"/>
        </w:rPr>
        <w:t>[ADD FRA]</w:t>
      </w:r>
      <w:r w:rsidRPr="008B7F92">
        <w:rPr>
          <w:rFonts w:ascii="Arial" w:hAnsi="Arial" w:cs="Arial"/>
          <w:sz w:val="24"/>
          <w:szCs w:val="24"/>
        </w:rPr>
        <w:t xml:space="preserve"> to establish and maintain policies and arrangements for acquiring and retaining knowledge and understanding to support the Local Pension Board </w:t>
      </w:r>
      <w:r w:rsidR="00162C11" w:rsidRPr="008B7F92">
        <w:rPr>
          <w:rFonts w:ascii="Arial" w:hAnsi="Arial" w:cs="Arial"/>
          <w:sz w:val="24"/>
          <w:szCs w:val="24"/>
        </w:rPr>
        <w:t xml:space="preserve">(LPB) </w:t>
      </w:r>
      <w:r w:rsidRPr="008B7F92">
        <w:rPr>
          <w:rFonts w:ascii="Arial" w:hAnsi="Arial" w:cs="Arial"/>
          <w:sz w:val="24"/>
          <w:szCs w:val="24"/>
        </w:rPr>
        <w:t>and</w:t>
      </w:r>
      <w:r w:rsidR="00162C11" w:rsidRPr="008B7F92">
        <w:rPr>
          <w:rFonts w:ascii="Arial" w:hAnsi="Arial" w:cs="Arial"/>
          <w:sz w:val="24"/>
          <w:szCs w:val="24"/>
        </w:rPr>
        <w:t xml:space="preserve"> supporting</w:t>
      </w:r>
      <w:r w:rsidRPr="008B7F92">
        <w:rPr>
          <w:rFonts w:ascii="Arial" w:hAnsi="Arial" w:cs="Arial"/>
          <w:sz w:val="24"/>
          <w:szCs w:val="24"/>
        </w:rPr>
        <w:t xml:space="preserve"> </w:t>
      </w:r>
      <w:r w:rsidR="00162C11" w:rsidRPr="008B7F92">
        <w:rPr>
          <w:rFonts w:ascii="Arial" w:hAnsi="Arial" w:cs="Arial"/>
          <w:sz w:val="24"/>
          <w:szCs w:val="24"/>
        </w:rPr>
        <w:t>o</w:t>
      </w:r>
      <w:r w:rsidRPr="008B7F92">
        <w:rPr>
          <w:rFonts w:ascii="Arial" w:hAnsi="Arial" w:cs="Arial"/>
          <w:sz w:val="24"/>
          <w:szCs w:val="24"/>
        </w:rPr>
        <w:t>fficers. The responsibility for ensuring that a framework is developed and implemented is ultimately the Scheme Manager</w:t>
      </w:r>
      <w:r w:rsidR="00162C11" w:rsidRPr="008B7F92">
        <w:rPr>
          <w:rFonts w:ascii="Arial" w:hAnsi="Arial" w:cs="Arial"/>
          <w:sz w:val="24"/>
          <w:szCs w:val="24"/>
        </w:rPr>
        <w:t>.</w:t>
      </w:r>
      <w:r w:rsidRPr="008B7F92">
        <w:rPr>
          <w:rFonts w:ascii="Arial" w:hAnsi="Arial" w:cs="Arial"/>
          <w:sz w:val="24"/>
          <w:szCs w:val="24"/>
        </w:rPr>
        <w:t xml:space="preserve"> </w:t>
      </w:r>
    </w:p>
    <w:p w14:paraId="57DBC2A0" w14:textId="65432D4E" w:rsidR="00B04C2E" w:rsidRPr="008B7F92" w:rsidRDefault="00B04C2E" w:rsidP="00B04C2E">
      <w:pPr>
        <w:spacing w:before="120" w:after="120"/>
        <w:rPr>
          <w:rFonts w:ascii="Arial" w:hAnsi="Arial" w:cs="Arial"/>
          <w:sz w:val="24"/>
          <w:szCs w:val="24"/>
        </w:rPr>
      </w:pPr>
      <w:r w:rsidRPr="008B7F92">
        <w:rPr>
          <w:rFonts w:ascii="Arial" w:hAnsi="Arial" w:cs="Arial"/>
          <w:sz w:val="24"/>
          <w:szCs w:val="24"/>
        </w:rPr>
        <w:t xml:space="preserve">Notwithstanding the above, it is ultimately the members’ responsibility to ensure that they have the appropriate degree of knowledge and understanding to enable them to properly exercise their function as a member of the </w:t>
      </w:r>
      <w:r w:rsidR="00162C11" w:rsidRPr="008B7F92">
        <w:rPr>
          <w:rFonts w:ascii="Arial" w:hAnsi="Arial" w:cs="Arial"/>
          <w:sz w:val="24"/>
          <w:szCs w:val="24"/>
        </w:rPr>
        <w:t>LPB</w:t>
      </w:r>
      <w:r w:rsidRPr="008B7F92">
        <w:rPr>
          <w:rFonts w:ascii="Arial" w:hAnsi="Arial" w:cs="Arial"/>
          <w:sz w:val="24"/>
          <w:szCs w:val="24"/>
        </w:rPr>
        <w:t xml:space="preserve">. </w:t>
      </w:r>
    </w:p>
    <w:p w14:paraId="24C64A72" w14:textId="77777777" w:rsidR="00B04C2E" w:rsidRPr="008B7F92" w:rsidRDefault="00B04C2E" w:rsidP="00B04C2E">
      <w:pPr>
        <w:pStyle w:val="Heading2"/>
        <w:rPr>
          <w:rFonts w:cs="Arial"/>
        </w:rPr>
      </w:pPr>
      <w:r w:rsidRPr="008B7F92">
        <w:rPr>
          <w:rFonts w:cs="Arial"/>
        </w:rPr>
        <w:t xml:space="preserve">Strategy Objectives </w:t>
      </w:r>
    </w:p>
    <w:p w14:paraId="6622B47B" w14:textId="71A80EA9" w:rsidR="00B04C2E" w:rsidRPr="008B7F92" w:rsidRDefault="00262F47" w:rsidP="00B04C2E">
      <w:pPr>
        <w:spacing w:before="120" w:after="120"/>
        <w:rPr>
          <w:rFonts w:ascii="Arial" w:hAnsi="Arial" w:cs="Arial"/>
          <w:sz w:val="24"/>
          <w:szCs w:val="24"/>
        </w:rPr>
      </w:pPr>
      <w:r w:rsidRPr="008B7F92">
        <w:rPr>
          <w:rFonts w:ascii="Arial" w:hAnsi="Arial" w:cs="Arial"/>
          <w:sz w:val="24"/>
          <w:szCs w:val="24"/>
        </w:rPr>
        <w:t>[ADD FRA]</w:t>
      </w:r>
      <w:r w:rsidR="00B04C2E" w:rsidRPr="008B7F92">
        <w:rPr>
          <w:rFonts w:ascii="Arial" w:hAnsi="Arial" w:cs="Arial"/>
          <w:sz w:val="24"/>
          <w:szCs w:val="24"/>
        </w:rPr>
        <w:t xml:space="preserve"> objectives relating to knowledge and skills are to:</w:t>
      </w:r>
    </w:p>
    <w:p w14:paraId="5C72ADF2" w14:textId="37518968" w:rsidR="00B04C2E" w:rsidRPr="00C208E6" w:rsidRDefault="00B04C2E" w:rsidP="00C208E6">
      <w:pPr>
        <w:pStyle w:val="ListParagraph"/>
        <w:numPr>
          <w:ilvl w:val="0"/>
          <w:numId w:val="32"/>
        </w:numPr>
        <w:spacing w:before="120" w:after="120"/>
        <w:rPr>
          <w:rFonts w:ascii="Arial" w:hAnsi="Arial" w:cs="Arial"/>
          <w:sz w:val="24"/>
          <w:szCs w:val="24"/>
        </w:rPr>
      </w:pPr>
      <w:r w:rsidRPr="00C208E6">
        <w:rPr>
          <w:rFonts w:ascii="Arial" w:hAnsi="Arial" w:cs="Arial"/>
          <w:sz w:val="24"/>
          <w:szCs w:val="24"/>
        </w:rPr>
        <w:t xml:space="preserve">Ensure that the Pension Scheme is </w:t>
      </w:r>
      <w:r w:rsidR="00C208E6" w:rsidRPr="00C208E6">
        <w:rPr>
          <w:rFonts w:ascii="Arial" w:hAnsi="Arial" w:cs="Arial"/>
          <w:sz w:val="24"/>
          <w:szCs w:val="24"/>
        </w:rPr>
        <w:t>managed,</w:t>
      </w:r>
      <w:r w:rsidRPr="00C208E6">
        <w:rPr>
          <w:rFonts w:ascii="Arial" w:hAnsi="Arial" w:cs="Arial"/>
          <w:sz w:val="24"/>
          <w:szCs w:val="24"/>
        </w:rPr>
        <w:t xml:space="preserve"> and its services delivered by people who have the appropriate knowledge and expertise; </w:t>
      </w:r>
    </w:p>
    <w:p w14:paraId="3687FFE5" w14:textId="441F5969" w:rsidR="00B04C2E" w:rsidRPr="00C208E6" w:rsidRDefault="00B04C2E" w:rsidP="00C208E6">
      <w:pPr>
        <w:pStyle w:val="ListParagraph"/>
        <w:numPr>
          <w:ilvl w:val="0"/>
          <w:numId w:val="32"/>
        </w:numPr>
        <w:spacing w:before="120" w:after="120"/>
        <w:rPr>
          <w:rFonts w:ascii="Arial" w:hAnsi="Arial" w:cs="Arial"/>
          <w:sz w:val="24"/>
          <w:szCs w:val="24"/>
        </w:rPr>
      </w:pPr>
      <w:r w:rsidRPr="00C208E6">
        <w:rPr>
          <w:rFonts w:ascii="Arial" w:hAnsi="Arial" w:cs="Arial"/>
          <w:sz w:val="24"/>
          <w:szCs w:val="24"/>
        </w:rPr>
        <w:t xml:space="preserve">Ensure the Pension Scheme is effectively governed and administered; and </w:t>
      </w:r>
    </w:p>
    <w:p w14:paraId="1A70CC03" w14:textId="08ADCE5C" w:rsidR="00B04C2E" w:rsidRPr="00C208E6" w:rsidRDefault="00B04C2E" w:rsidP="00C208E6">
      <w:pPr>
        <w:pStyle w:val="ListParagraph"/>
        <w:numPr>
          <w:ilvl w:val="0"/>
          <w:numId w:val="32"/>
        </w:numPr>
        <w:spacing w:before="120" w:after="120"/>
        <w:rPr>
          <w:rFonts w:ascii="Arial" w:hAnsi="Arial" w:cs="Arial"/>
          <w:sz w:val="24"/>
          <w:szCs w:val="24"/>
        </w:rPr>
      </w:pPr>
      <w:r w:rsidRPr="00C208E6">
        <w:rPr>
          <w:rFonts w:ascii="Arial" w:hAnsi="Arial" w:cs="Arial"/>
          <w:sz w:val="24"/>
          <w:szCs w:val="24"/>
        </w:rPr>
        <w:t xml:space="preserve">Ensure decisions are robust, are well founded and comply with regulatory requirements or guidance from the Pensions Regulator, the Scheme Advisory Board and the </w:t>
      </w:r>
      <w:r w:rsidR="00B77B90">
        <w:rPr>
          <w:rFonts w:ascii="Arial" w:hAnsi="Arial" w:cs="Arial"/>
          <w:sz w:val="24"/>
          <w:szCs w:val="24"/>
        </w:rPr>
        <w:t>Ministry of Housing, Communities and Local Government (MHCLG)</w:t>
      </w:r>
      <w:r w:rsidRPr="00C208E6">
        <w:rPr>
          <w:rFonts w:ascii="Arial" w:hAnsi="Arial" w:cs="Arial"/>
          <w:sz w:val="24"/>
          <w:szCs w:val="24"/>
        </w:rPr>
        <w:t xml:space="preserve">. </w:t>
      </w:r>
    </w:p>
    <w:p w14:paraId="479E3FF2" w14:textId="77777777" w:rsidR="003D2825" w:rsidRDefault="00B04C2E" w:rsidP="00B04C2E">
      <w:pPr>
        <w:spacing w:before="120" w:after="120"/>
        <w:rPr>
          <w:rFonts w:ascii="Arial" w:hAnsi="Arial" w:cs="Arial"/>
          <w:sz w:val="24"/>
          <w:szCs w:val="24"/>
        </w:rPr>
      </w:pPr>
      <w:r w:rsidRPr="008B7F92">
        <w:rPr>
          <w:rFonts w:ascii="Arial" w:hAnsi="Arial" w:cs="Arial"/>
          <w:sz w:val="24"/>
          <w:szCs w:val="24"/>
        </w:rPr>
        <w:t xml:space="preserve">To assist in achieving these objectives, </w:t>
      </w:r>
      <w:r w:rsidR="00262F47" w:rsidRPr="008B7F92">
        <w:rPr>
          <w:rFonts w:ascii="Arial" w:hAnsi="Arial" w:cs="Arial"/>
          <w:sz w:val="24"/>
          <w:szCs w:val="24"/>
        </w:rPr>
        <w:t>[ADD FRA]</w:t>
      </w:r>
      <w:r w:rsidRPr="008B7F92">
        <w:rPr>
          <w:rFonts w:ascii="Arial" w:hAnsi="Arial" w:cs="Arial"/>
          <w:sz w:val="24"/>
          <w:szCs w:val="24"/>
        </w:rPr>
        <w:t xml:space="preserve"> will aim for full compliance with the areas of knowledge and understanding set out by</w:t>
      </w:r>
      <w:r w:rsidR="003D2825">
        <w:rPr>
          <w:rFonts w:ascii="Arial" w:hAnsi="Arial" w:cs="Arial"/>
          <w:sz w:val="24"/>
          <w:szCs w:val="24"/>
        </w:rPr>
        <w:t>:</w:t>
      </w:r>
      <w:r w:rsidRPr="008B7F92">
        <w:rPr>
          <w:rFonts w:ascii="Arial" w:hAnsi="Arial" w:cs="Arial"/>
          <w:sz w:val="24"/>
          <w:szCs w:val="24"/>
        </w:rPr>
        <w:t xml:space="preserve"> </w:t>
      </w:r>
    </w:p>
    <w:p w14:paraId="587ECD5C" w14:textId="77777777" w:rsidR="003D2825" w:rsidRPr="003D2825" w:rsidRDefault="00B04C2E" w:rsidP="003D2825">
      <w:pPr>
        <w:pStyle w:val="ListParagraph"/>
        <w:numPr>
          <w:ilvl w:val="0"/>
          <w:numId w:val="29"/>
        </w:numPr>
        <w:spacing w:before="120" w:after="120"/>
        <w:rPr>
          <w:rFonts w:ascii="Arial" w:hAnsi="Arial" w:cs="Arial"/>
          <w:sz w:val="24"/>
          <w:szCs w:val="24"/>
        </w:rPr>
      </w:pPr>
      <w:r w:rsidRPr="003D2825">
        <w:rPr>
          <w:rFonts w:ascii="Arial" w:hAnsi="Arial" w:cs="Arial"/>
          <w:sz w:val="24"/>
          <w:szCs w:val="24"/>
        </w:rPr>
        <w:t xml:space="preserve">the Pensions Regulator in their </w:t>
      </w:r>
      <w:hyperlink r:id="rId11" w:history="1">
        <w:r w:rsidR="005971DE" w:rsidRPr="003D2825">
          <w:rPr>
            <w:rStyle w:val="Hyperlink"/>
            <w:rFonts w:ascii="Arial" w:hAnsi="Arial" w:cs="Arial"/>
            <w:sz w:val="24"/>
            <w:szCs w:val="24"/>
          </w:rPr>
          <w:t>Knowledge and Understanding Requirements</w:t>
        </w:r>
      </w:hyperlink>
      <w:r w:rsidR="005971DE" w:rsidRPr="003D2825">
        <w:rPr>
          <w:rFonts w:ascii="Arial" w:hAnsi="Arial" w:cs="Arial"/>
          <w:sz w:val="24"/>
          <w:szCs w:val="24"/>
        </w:rPr>
        <w:t xml:space="preserve"> section of the </w:t>
      </w:r>
      <w:hyperlink r:id="rId12" w:history="1">
        <w:r w:rsidR="00E20615" w:rsidRPr="003D2825">
          <w:rPr>
            <w:rStyle w:val="Hyperlink"/>
            <w:rFonts w:ascii="Arial" w:hAnsi="Arial" w:cs="Arial"/>
            <w:sz w:val="24"/>
            <w:szCs w:val="24"/>
          </w:rPr>
          <w:t xml:space="preserve">General </w:t>
        </w:r>
        <w:r w:rsidRPr="003D2825">
          <w:rPr>
            <w:rStyle w:val="Hyperlink"/>
            <w:rFonts w:ascii="Arial" w:hAnsi="Arial" w:cs="Arial"/>
            <w:sz w:val="24"/>
            <w:szCs w:val="24"/>
          </w:rPr>
          <w:t>Code</w:t>
        </w:r>
      </w:hyperlink>
      <w:r w:rsidR="005971DE" w:rsidRPr="003D2825">
        <w:rPr>
          <w:rFonts w:ascii="Arial" w:hAnsi="Arial" w:cs="Arial"/>
          <w:sz w:val="24"/>
          <w:szCs w:val="24"/>
        </w:rPr>
        <w:t>,</w:t>
      </w:r>
      <w:r w:rsidRPr="003D2825">
        <w:rPr>
          <w:rFonts w:ascii="Arial" w:hAnsi="Arial" w:cs="Arial"/>
          <w:sz w:val="24"/>
          <w:szCs w:val="24"/>
        </w:rPr>
        <w:t xml:space="preserve"> </w:t>
      </w:r>
    </w:p>
    <w:p w14:paraId="75DAD11E" w14:textId="16A76942" w:rsidR="003D2825" w:rsidRPr="003D2825" w:rsidRDefault="00B04C2E" w:rsidP="003D2825">
      <w:pPr>
        <w:pStyle w:val="ListParagraph"/>
        <w:numPr>
          <w:ilvl w:val="0"/>
          <w:numId w:val="29"/>
        </w:numPr>
        <w:spacing w:before="120" w:after="120"/>
        <w:rPr>
          <w:rFonts w:ascii="Arial" w:hAnsi="Arial" w:cs="Arial"/>
          <w:sz w:val="24"/>
          <w:szCs w:val="24"/>
        </w:rPr>
      </w:pPr>
      <w:hyperlink r:id="rId13" w:history="1">
        <w:r w:rsidRPr="003D2825">
          <w:rPr>
            <w:rStyle w:val="Hyperlink"/>
            <w:rFonts w:ascii="Arial" w:hAnsi="Arial" w:cs="Arial"/>
            <w:sz w:val="24"/>
            <w:szCs w:val="24"/>
          </w:rPr>
          <w:t>Section 5</w:t>
        </w:r>
      </w:hyperlink>
      <w:r w:rsidRPr="003D2825">
        <w:rPr>
          <w:rFonts w:ascii="Arial" w:hAnsi="Arial" w:cs="Arial"/>
          <w:sz w:val="24"/>
          <w:szCs w:val="24"/>
        </w:rPr>
        <w:t xml:space="preserve"> of the </w:t>
      </w:r>
      <w:hyperlink r:id="rId14" w:history="1">
        <w:r w:rsidRPr="003D2825">
          <w:rPr>
            <w:rStyle w:val="Hyperlink"/>
            <w:rFonts w:ascii="Arial" w:hAnsi="Arial" w:cs="Arial"/>
            <w:sz w:val="24"/>
            <w:szCs w:val="24"/>
          </w:rPr>
          <w:t>Public Service Pensions Act 2013</w:t>
        </w:r>
      </w:hyperlink>
      <w:r w:rsidRPr="003D2825">
        <w:rPr>
          <w:rFonts w:ascii="Arial" w:hAnsi="Arial" w:cs="Arial"/>
          <w:sz w:val="24"/>
          <w:szCs w:val="24"/>
        </w:rPr>
        <w:t xml:space="preserve"> </w:t>
      </w:r>
    </w:p>
    <w:p w14:paraId="04D06A08" w14:textId="77777777" w:rsidR="003D2825" w:rsidRPr="003D2825" w:rsidRDefault="00B04C2E" w:rsidP="003D2825">
      <w:pPr>
        <w:pStyle w:val="ListParagraph"/>
        <w:numPr>
          <w:ilvl w:val="0"/>
          <w:numId w:val="29"/>
        </w:numPr>
        <w:spacing w:before="120" w:after="120"/>
        <w:rPr>
          <w:rFonts w:ascii="Arial" w:hAnsi="Arial" w:cs="Arial"/>
          <w:sz w:val="24"/>
          <w:szCs w:val="24"/>
        </w:rPr>
      </w:pPr>
      <w:r w:rsidRPr="003D2825">
        <w:rPr>
          <w:rStyle w:val="todtitle"/>
          <w:rFonts w:ascii="Arial" w:hAnsi="Arial" w:cs="Arial"/>
          <w:sz w:val="24"/>
          <w:szCs w:val="24"/>
        </w:rPr>
        <w:t xml:space="preserve">the </w:t>
      </w:r>
      <w:hyperlink r:id="rId15" w:history="1">
        <w:r w:rsidRPr="003D2825">
          <w:rPr>
            <w:rStyle w:val="Hyperlink"/>
            <w:rFonts w:ascii="Arial" w:hAnsi="Arial" w:cs="Arial"/>
            <w:sz w:val="24"/>
            <w:szCs w:val="24"/>
          </w:rPr>
          <w:t>Firefighters' Pension Scheme (Governance) Regulations 2015</w:t>
        </w:r>
      </w:hyperlink>
      <w:r w:rsidRPr="003D2825">
        <w:rPr>
          <w:rStyle w:val="todtitle"/>
          <w:rFonts w:ascii="Arial" w:hAnsi="Arial" w:cs="Arial"/>
          <w:sz w:val="24"/>
          <w:szCs w:val="24"/>
        </w:rPr>
        <w:t xml:space="preserve"> (as amended)</w:t>
      </w:r>
      <w:r w:rsidRPr="003D2825">
        <w:rPr>
          <w:rFonts w:ascii="Arial" w:hAnsi="Arial" w:cs="Arial"/>
          <w:sz w:val="24"/>
          <w:szCs w:val="24"/>
        </w:rPr>
        <w:t xml:space="preserve">. </w:t>
      </w:r>
    </w:p>
    <w:p w14:paraId="744F3E11" w14:textId="78C7457E" w:rsidR="00B04C2E" w:rsidRPr="008B7F92" w:rsidRDefault="00B04C2E" w:rsidP="00B04C2E">
      <w:pPr>
        <w:spacing w:before="120" w:after="120"/>
        <w:rPr>
          <w:rFonts w:ascii="Arial" w:hAnsi="Arial" w:cs="Arial"/>
          <w:sz w:val="24"/>
          <w:szCs w:val="24"/>
        </w:rPr>
      </w:pPr>
      <w:r w:rsidRPr="008B7F92">
        <w:rPr>
          <w:rFonts w:ascii="Arial" w:hAnsi="Arial" w:cs="Arial"/>
          <w:sz w:val="24"/>
          <w:szCs w:val="24"/>
        </w:rPr>
        <w:t xml:space="preserve">Attention will also be given to the guidance issued by </w:t>
      </w:r>
      <w:hyperlink r:id="rId16" w:history="1">
        <w:r w:rsidRPr="00B11156">
          <w:rPr>
            <w:rStyle w:val="Hyperlink"/>
            <w:rFonts w:ascii="Arial" w:hAnsi="Arial" w:cs="Arial"/>
            <w:sz w:val="24"/>
            <w:szCs w:val="24"/>
          </w:rPr>
          <w:t xml:space="preserve">the </w:t>
        </w:r>
        <w:r w:rsidR="00D33C41" w:rsidRPr="00B11156">
          <w:rPr>
            <w:rStyle w:val="Hyperlink"/>
            <w:rFonts w:ascii="Arial" w:hAnsi="Arial" w:cs="Arial"/>
            <w:sz w:val="24"/>
            <w:szCs w:val="24"/>
          </w:rPr>
          <w:t xml:space="preserve">Firefighters’ Pension Scheme (England) </w:t>
        </w:r>
        <w:r w:rsidRPr="00B11156">
          <w:rPr>
            <w:rStyle w:val="Hyperlink"/>
            <w:rFonts w:ascii="Arial" w:hAnsi="Arial" w:cs="Arial"/>
            <w:sz w:val="24"/>
            <w:szCs w:val="24"/>
          </w:rPr>
          <w:t>Scheme Advisory Board</w:t>
        </w:r>
      </w:hyperlink>
      <w:r w:rsidRPr="008B7F92">
        <w:rPr>
          <w:rFonts w:ascii="Arial" w:hAnsi="Arial" w:cs="Arial"/>
          <w:sz w:val="24"/>
          <w:szCs w:val="24"/>
        </w:rPr>
        <w:t xml:space="preserve"> </w:t>
      </w:r>
      <w:r w:rsidR="00D33C41" w:rsidRPr="008B7F92">
        <w:rPr>
          <w:rFonts w:ascii="Arial" w:hAnsi="Arial" w:cs="Arial"/>
          <w:sz w:val="24"/>
          <w:szCs w:val="24"/>
        </w:rPr>
        <w:t xml:space="preserve">(SAB) </w:t>
      </w:r>
      <w:r w:rsidRPr="008B7F92">
        <w:rPr>
          <w:rFonts w:ascii="Arial" w:hAnsi="Arial" w:cs="Arial"/>
          <w:sz w:val="24"/>
          <w:szCs w:val="24"/>
        </w:rPr>
        <w:t xml:space="preserve">and guidance issued by </w:t>
      </w:r>
      <w:r w:rsidR="007917D6">
        <w:rPr>
          <w:rFonts w:ascii="Arial" w:hAnsi="Arial" w:cs="Arial"/>
          <w:sz w:val="24"/>
          <w:szCs w:val="24"/>
        </w:rPr>
        <w:t>MHCLG</w:t>
      </w:r>
      <w:r w:rsidRPr="008B7F92">
        <w:rPr>
          <w:rFonts w:ascii="Arial" w:hAnsi="Arial" w:cs="Arial"/>
          <w:sz w:val="24"/>
          <w:szCs w:val="24"/>
        </w:rPr>
        <w:t xml:space="preserve">. </w:t>
      </w:r>
    </w:p>
    <w:p w14:paraId="1F0D0E1C" w14:textId="2C192092" w:rsidR="00B04C2E" w:rsidRPr="008B7F92" w:rsidRDefault="00B04C2E" w:rsidP="00B04C2E">
      <w:pPr>
        <w:spacing w:before="120" w:after="120"/>
        <w:rPr>
          <w:rFonts w:ascii="Arial" w:hAnsi="Arial" w:cs="Arial"/>
          <w:sz w:val="24"/>
          <w:szCs w:val="24"/>
        </w:rPr>
      </w:pPr>
      <w:r w:rsidRPr="008B7F92">
        <w:rPr>
          <w:rFonts w:ascii="Arial" w:hAnsi="Arial" w:cs="Arial"/>
          <w:sz w:val="24"/>
          <w:szCs w:val="24"/>
        </w:rPr>
        <w:t>Members of the L</w:t>
      </w:r>
      <w:r w:rsidR="00D33C41" w:rsidRPr="008B7F92">
        <w:rPr>
          <w:rFonts w:ascii="Arial" w:hAnsi="Arial" w:cs="Arial"/>
          <w:sz w:val="24"/>
          <w:szCs w:val="24"/>
        </w:rPr>
        <w:t>PB</w:t>
      </w:r>
      <w:r w:rsidRPr="008B7F92">
        <w:rPr>
          <w:rFonts w:ascii="Arial" w:hAnsi="Arial" w:cs="Arial"/>
          <w:sz w:val="24"/>
          <w:szCs w:val="24"/>
        </w:rPr>
        <w:t xml:space="preserve"> and Officers require a knowledge and understanding of: </w:t>
      </w:r>
    </w:p>
    <w:p w14:paraId="52E30C6E" w14:textId="28FDA589" w:rsidR="00B04C2E" w:rsidRPr="00621D6E" w:rsidRDefault="00B04C2E" w:rsidP="00621D6E">
      <w:pPr>
        <w:pStyle w:val="ListParagraph"/>
        <w:numPr>
          <w:ilvl w:val="0"/>
          <w:numId w:val="32"/>
        </w:numPr>
        <w:spacing w:before="120" w:after="120"/>
        <w:rPr>
          <w:rFonts w:ascii="Arial" w:hAnsi="Arial" w:cs="Arial"/>
          <w:sz w:val="24"/>
          <w:szCs w:val="24"/>
        </w:rPr>
      </w:pPr>
      <w:r w:rsidRPr="00621D6E">
        <w:rPr>
          <w:rFonts w:ascii="Arial" w:hAnsi="Arial" w:cs="Arial"/>
          <w:sz w:val="24"/>
          <w:szCs w:val="24"/>
        </w:rPr>
        <w:t xml:space="preserve">The </w:t>
      </w:r>
      <w:hyperlink r:id="rId17" w:history="1">
        <w:r w:rsidRPr="00621D6E">
          <w:rPr>
            <w:rStyle w:val="Hyperlink"/>
            <w:rFonts w:ascii="Arial" w:hAnsi="Arial" w:cs="Arial"/>
            <w:b/>
            <w:bCs/>
            <w:sz w:val="24"/>
            <w:szCs w:val="24"/>
          </w:rPr>
          <w:t>relevant Pensions Regulations</w:t>
        </w:r>
      </w:hyperlink>
      <w:r w:rsidRPr="00621D6E">
        <w:rPr>
          <w:rFonts w:ascii="Arial" w:hAnsi="Arial" w:cs="Arial"/>
          <w:b/>
          <w:bCs/>
          <w:sz w:val="24"/>
          <w:szCs w:val="24"/>
        </w:rPr>
        <w:t xml:space="preserve"> </w:t>
      </w:r>
      <w:r w:rsidRPr="00621D6E">
        <w:rPr>
          <w:rFonts w:ascii="Arial" w:hAnsi="Arial" w:cs="Arial"/>
          <w:sz w:val="24"/>
          <w:szCs w:val="24"/>
        </w:rPr>
        <w:t>including Firefighters</w:t>
      </w:r>
      <w:r w:rsidR="00F11DFD" w:rsidRPr="00621D6E">
        <w:rPr>
          <w:rFonts w:ascii="Arial" w:hAnsi="Arial" w:cs="Arial"/>
          <w:sz w:val="24"/>
          <w:szCs w:val="24"/>
        </w:rPr>
        <w:t>’</w:t>
      </w:r>
      <w:r w:rsidRPr="00621D6E">
        <w:rPr>
          <w:rFonts w:ascii="Arial" w:hAnsi="Arial" w:cs="Arial"/>
          <w:sz w:val="24"/>
          <w:szCs w:val="24"/>
        </w:rPr>
        <w:t xml:space="preserve"> Pension Scheme (FPS 1992), Firefighters</w:t>
      </w:r>
      <w:r w:rsidR="00F11DFD" w:rsidRPr="00621D6E">
        <w:rPr>
          <w:rFonts w:ascii="Arial" w:hAnsi="Arial" w:cs="Arial"/>
          <w:sz w:val="24"/>
          <w:szCs w:val="24"/>
        </w:rPr>
        <w:t>’</w:t>
      </w:r>
      <w:r w:rsidRPr="00621D6E">
        <w:rPr>
          <w:rFonts w:ascii="Arial" w:hAnsi="Arial" w:cs="Arial"/>
          <w:sz w:val="24"/>
          <w:szCs w:val="24"/>
        </w:rPr>
        <w:t xml:space="preserve"> Pension Scheme </w:t>
      </w:r>
      <w:r w:rsidR="00AC0C1E" w:rsidRPr="00621D6E">
        <w:rPr>
          <w:rFonts w:ascii="Arial" w:hAnsi="Arial" w:cs="Arial"/>
          <w:sz w:val="24"/>
          <w:szCs w:val="24"/>
        </w:rPr>
        <w:t xml:space="preserve">2006 </w:t>
      </w:r>
      <w:r w:rsidRPr="00621D6E">
        <w:rPr>
          <w:rFonts w:ascii="Arial" w:hAnsi="Arial" w:cs="Arial"/>
          <w:sz w:val="24"/>
          <w:szCs w:val="24"/>
        </w:rPr>
        <w:t>(</w:t>
      </w:r>
      <w:r w:rsidR="00AC0C1E" w:rsidRPr="00621D6E">
        <w:rPr>
          <w:rFonts w:ascii="Arial" w:hAnsi="Arial" w:cs="Arial"/>
          <w:sz w:val="24"/>
          <w:szCs w:val="24"/>
        </w:rPr>
        <w:t>FPS</w:t>
      </w:r>
      <w:r w:rsidRPr="00621D6E">
        <w:rPr>
          <w:rFonts w:ascii="Arial" w:hAnsi="Arial" w:cs="Arial"/>
          <w:sz w:val="24"/>
          <w:szCs w:val="24"/>
        </w:rPr>
        <w:t xml:space="preserve"> 2006</w:t>
      </w:r>
      <w:r w:rsidR="00386C92" w:rsidRPr="00621D6E">
        <w:rPr>
          <w:rFonts w:ascii="Arial" w:hAnsi="Arial" w:cs="Arial"/>
          <w:sz w:val="24"/>
          <w:szCs w:val="24"/>
        </w:rPr>
        <w:t>/Special FPS 2006</w:t>
      </w:r>
      <w:r w:rsidRPr="00621D6E">
        <w:rPr>
          <w:rFonts w:ascii="Arial" w:hAnsi="Arial" w:cs="Arial"/>
          <w:sz w:val="24"/>
          <w:szCs w:val="24"/>
        </w:rPr>
        <w:t>), Firefighters Compensation Scheme (as amended)</w:t>
      </w:r>
      <w:r w:rsidR="00386C92" w:rsidRPr="00621D6E">
        <w:rPr>
          <w:rFonts w:ascii="Arial" w:hAnsi="Arial" w:cs="Arial"/>
          <w:sz w:val="24"/>
          <w:szCs w:val="24"/>
        </w:rPr>
        <w:t xml:space="preserve"> (FCS 2006)</w:t>
      </w:r>
      <w:r w:rsidRPr="00621D6E">
        <w:rPr>
          <w:rFonts w:ascii="Arial" w:hAnsi="Arial" w:cs="Arial"/>
          <w:sz w:val="24"/>
          <w:szCs w:val="24"/>
        </w:rPr>
        <w:t xml:space="preserve"> and Firefighters</w:t>
      </w:r>
      <w:r w:rsidR="00F11DFD" w:rsidRPr="00621D6E">
        <w:rPr>
          <w:rFonts w:ascii="Arial" w:hAnsi="Arial" w:cs="Arial"/>
          <w:sz w:val="24"/>
          <w:szCs w:val="24"/>
        </w:rPr>
        <w:t>’</w:t>
      </w:r>
      <w:r w:rsidRPr="00621D6E">
        <w:rPr>
          <w:rFonts w:ascii="Arial" w:hAnsi="Arial" w:cs="Arial"/>
          <w:sz w:val="24"/>
          <w:szCs w:val="24"/>
        </w:rPr>
        <w:t xml:space="preserve"> Pension Scheme 2015 (FPS 2015) Regulations and any other regulations governing the Firefighters</w:t>
      </w:r>
      <w:r w:rsidR="00F11DFD" w:rsidRPr="00621D6E">
        <w:rPr>
          <w:rFonts w:ascii="Arial" w:hAnsi="Arial" w:cs="Arial"/>
          <w:sz w:val="24"/>
          <w:szCs w:val="24"/>
        </w:rPr>
        <w:t>’</w:t>
      </w:r>
      <w:r w:rsidRPr="00621D6E">
        <w:rPr>
          <w:rFonts w:ascii="Arial" w:hAnsi="Arial" w:cs="Arial"/>
          <w:sz w:val="24"/>
          <w:szCs w:val="24"/>
        </w:rPr>
        <w:t xml:space="preserve"> Pension Schemes; </w:t>
      </w:r>
    </w:p>
    <w:p w14:paraId="6B60C401" w14:textId="21180D11" w:rsidR="00B04C2E" w:rsidRPr="00621D6E" w:rsidRDefault="00B04C2E" w:rsidP="00621D6E">
      <w:pPr>
        <w:pStyle w:val="ListParagraph"/>
        <w:numPr>
          <w:ilvl w:val="0"/>
          <w:numId w:val="32"/>
        </w:numPr>
        <w:spacing w:before="120" w:after="120"/>
        <w:rPr>
          <w:rFonts w:ascii="Arial" w:hAnsi="Arial" w:cs="Arial"/>
          <w:sz w:val="24"/>
          <w:szCs w:val="24"/>
        </w:rPr>
      </w:pPr>
      <w:r w:rsidRPr="00621D6E">
        <w:rPr>
          <w:rFonts w:ascii="Arial" w:hAnsi="Arial" w:cs="Arial"/>
          <w:sz w:val="24"/>
          <w:szCs w:val="24"/>
        </w:rPr>
        <w:t xml:space="preserve">Public Sector </w:t>
      </w:r>
      <w:r w:rsidRPr="00621D6E">
        <w:rPr>
          <w:rFonts w:ascii="Arial" w:hAnsi="Arial" w:cs="Arial"/>
          <w:b/>
          <w:bCs/>
          <w:sz w:val="24"/>
          <w:szCs w:val="24"/>
        </w:rPr>
        <w:t xml:space="preserve">governance </w:t>
      </w:r>
      <w:r w:rsidRPr="00621D6E">
        <w:rPr>
          <w:rFonts w:ascii="Arial" w:hAnsi="Arial" w:cs="Arial"/>
          <w:sz w:val="24"/>
          <w:szCs w:val="24"/>
        </w:rPr>
        <w:t>including responsibilities delegated by</w:t>
      </w:r>
      <w:r w:rsidR="00A147E0" w:rsidRPr="00621D6E">
        <w:rPr>
          <w:rFonts w:ascii="Arial" w:hAnsi="Arial" w:cs="Arial"/>
          <w:sz w:val="24"/>
          <w:szCs w:val="24"/>
        </w:rPr>
        <w:t xml:space="preserve"> [ADD FRA]</w:t>
      </w:r>
      <w:r w:rsidRPr="00621D6E">
        <w:rPr>
          <w:rFonts w:ascii="Arial" w:hAnsi="Arial" w:cs="Arial"/>
          <w:sz w:val="24"/>
          <w:szCs w:val="24"/>
        </w:rPr>
        <w:t xml:space="preserve">, the roles and responsibilities and duties of the scheme manager and other committees and effective decisions in the management of the Pension Scheme including risk assessments / management and risk registers. </w:t>
      </w:r>
    </w:p>
    <w:p w14:paraId="7A4C57B7" w14:textId="4B2F2786" w:rsidR="00B04C2E" w:rsidRPr="00621D6E" w:rsidRDefault="00B04C2E" w:rsidP="00621D6E">
      <w:pPr>
        <w:pStyle w:val="ListParagraph"/>
        <w:numPr>
          <w:ilvl w:val="0"/>
          <w:numId w:val="32"/>
        </w:numPr>
        <w:spacing w:before="120" w:after="120"/>
        <w:rPr>
          <w:rFonts w:ascii="Arial" w:hAnsi="Arial" w:cs="Arial"/>
          <w:sz w:val="24"/>
          <w:szCs w:val="24"/>
        </w:rPr>
      </w:pPr>
      <w:r w:rsidRPr="00621D6E">
        <w:rPr>
          <w:rFonts w:ascii="Arial" w:hAnsi="Arial" w:cs="Arial"/>
          <w:sz w:val="24"/>
          <w:szCs w:val="24"/>
        </w:rPr>
        <w:lastRenderedPageBreak/>
        <w:t xml:space="preserve">The </w:t>
      </w:r>
      <w:r w:rsidRPr="00621D6E">
        <w:rPr>
          <w:rFonts w:ascii="Arial" w:hAnsi="Arial" w:cs="Arial"/>
          <w:b/>
          <w:bCs/>
          <w:sz w:val="24"/>
          <w:szCs w:val="24"/>
        </w:rPr>
        <w:t xml:space="preserve">operation and administration </w:t>
      </w:r>
      <w:r w:rsidRPr="00621D6E">
        <w:rPr>
          <w:rFonts w:ascii="Arial" w:hAnsi="Arial" w:cs="Arial"/>
          <w:sz w:val="24"/>
          <w:szCs w:val="24"/>
        </w:rPr>
        <w:t xml:space="preserve">of the Pension Scheme including any document recording policy / scheme-approved policy about the administration of the Pension Scheme; </w:t>
      </w:r>
    </w:p>
    <w:p w14:paraId="5DCE0356" w14:textId="2748B699" w:rsidR="00B04C2E" w:rsidRPr="00621D6E" w:rsidRDefault="00B04C2E" w:rsidP="00621D6E">
      <w:pPr>
        <w:pStyle w:val="ListParagraph"/>
        <w:numPr>
          <w:ilvl w:val="0"/>
          <w:numId w:val="32"/>
        </w:numPr>
        <w:spacing w:before="120" w:after="120"/>
        <w:rPr>
          <w:rFonts w:ascii="Arial" w:hAnsi="Arial" w:cs="Arial"/>
          <w:sz w:val="24"/>
          <w:szCs w:val="24"/>
        </w:rPr>
      </w:pPr>
      <w:r w:rsidRPr="00621D6E">
        <w:rPr>
          <w:rFonts w:ascii="Arial" w:hAnsi="Arial" w:cs="Arial"/>
          <w:sz w:val="24"/>
          <w:szCs w:val="24"/>
        </w:rPr>
        <w:t xml:space="preserve">Such other matters as may be prescribed. </w:t>
      </w:r>
    </w:p>
    <w:p w14:paraId="4362DDD2" w14:textId="42A1C61D" w:rsidR="00B04C2E" w:rsidRPr="008B7F92" w:rsidRDefault="00B04C2E" w:rsidP="00621D6E">
      <w:pPr>
        <w:pStyle w:val="Default"/>
        <w:numPr>
          <w:ilvl w:val="0"/>
          <w:numId w:val="33"/>
        </w:numPr>
        <w:spacing w:before="120" w:after="120"/>
      </w:pPr>
      <w:r w:rsidRPr="008B7F92">
        <w:t xml:space="preserve">To support this, members of the </w:t>
      </w:r>
      <w:r w:rsidR="005214C0" w:rsidRPr="008B7F92">
        <w:t>LPB</w:t>
      </w:r>
      <w:r w:rsidRPr="008B7F92">
        <w:t xml:space="preserve"> and Officers will: </w:t>
      </w:r>
    </w:p>
    <w:p w14:paraId="42E4AA7D" w14:textId="077BB2A2" w:rsidR="00B04C2E" w:rsidRPr="008B7F92" w:rsidRDefault="00B04C2E" w:rsidP="00621D6E">
      <w:pPr>
        <w:pStyle w:val="Default"/>
        <w:numPr>
          <w:ilvl w:val="1"/>
          <w:numId w:val="32"/>
        </w:numPr>
        <w:spacing w:before="120" w:after="120"/>
      </w:pPr>
      <w:r w:rsidRPr="008B7F92">
        <w:t xml:space="preserve">Have their knowledge measured and assessed; </w:t>
      </w:r>
    </w:p>
    <w:p w14:paraId="596D5826" w14:textId="2F80A860" w:rsidR="00B04C2E" w:rsidRPr="008B7F92" w:rsidRDefault="00B04C2E" w:rsidP="00621D6E">
      <w:pPr>
        <w:pStyle w:val="Default"/>
        <w:numPr>
          <w:ilvl w:val="1"/>
          <w:numId w:val="32"/>
        </w:numPr>
        <w:spacing w:before="120" w:after="120"/>
      </w:pPr>
      <w:r w:rsidRPr="008B7F92">
        <w:t xml:space="preserve">Receive appropriate training to fill any knowledge gaps identified; and </w:t>
      </w:r>
    </w:p>
    <w:p w14:paraId="52DB825E" w14:textId="75C83533" w:rsidR="00B04C2E" w:rsidRPr="008B7F92" w:rsidRDefault="00B04C2E" w:rsidP="00621D6E">
      <w:pPr>
        <w:pStyle w:val="Default"/>
        <w:numPr>
          <w:ilvl w:val="1"/>
          <w:numId w:val="32"/>
        </w:numPr>
        <w:spacing w:before="120" w:after="120"/>
      </w:pPr>
      <w:r w:rsidRPr="008B7F92">
        <w:t xml:space="preserve">Seek to maintain their knowledge. </w:t>
      </w:r>
    </w:p>
    <w:p w14:paraId="4A2544D0" w14:textId="0D95A824" w:rsidR="00B04C2E" w:rsidRPr="008B7F92" w:rsidRDefault="00B04C2E" w:rsidP="00B04C2E">
      <w:pPr>
        <w:spacing w:before="120" w:after="120"/>
        <w:rPr>
          <w:rFonts w:ascii="Arial" w:hAnsi="Arial" w:cs="Arial"/>
          <w:sz w:val="24"/>
          <w:szCs w:val="24"/>
        </w:rPr>
      </w:pPr>
      <w:r w:rsidRPr="008B7F92">
        <w:rPr>
          <w:rFonts w:ascii="Arial" w:hAnsi="Arial" w:cs="Arial"/>
          <w:sz w:val="24"/>
          <w:szCs w:val="24"/>
        </w:rPr>
        <w:t xml:space="preserve">Further details on how this will be achieved are set out in the </w:t>
      </w:r>
      <w:hyperlink w:anchor="_Delivery_of_Training" w:history="1">
        <w:r w:rsidRPr="004A24ED">
          <w:rPr>
            <w:rStyle w:val="Hyperlink"/>
            <w:rFonts w:ascii="Arial" w:hAnsi="Arial" w:cs="Arial"/>
            <w:sz w:val="24"/>
            <w:szCs w:val="24"/>
          </w:rPr>
          <w:t>Delivery of Training</w:t>
        </w:r>
      </w:hyperlink>
      <w:r w:rsidR="004A24ED">
        <w:rPr>
          <w:rFonts w:ascii="Arial" w:hAnsi="Arial" w:cs="Arial"/>
          <w:sz w:val="24"/>
          <w:szCs w:val="24"/>
        </w:rPr>
        <w:t xml:space="preserve"> section below</w:t>
      </w:r>
      <w:r w:rsidRPr="008B7F92">
        <w:rPr>
          <w:rFonts w:ascii="Arial" w:hAnsi="Arial" w:cs="Arial"/>
          <w:sz w:val="24"/>
          <w:szCs w:val="24"/>
        </w:rPr>
        <w:t>.</w:t>
      </w:r>
    </w:p>
    <w:p w14:paraId="12CDB249" w14:textId="654E1B91" w:rsidR="00B04C2E" w:rsidRDefault="00B04C2E" w:rsidP="00B04C2E">
      <w:pPr>
        <w:pStyle w:val="Default"/>
        <w:spacing w:before="120" w:after="120"/>
      </w:pPr>
      <w:r w:rsidRPr="008B7F92">
        <w:t xml:space="preserve">Given the importance of the roles of Chair of the </w:t>
      </w:r>
      <w:r w:rsidR="005214C0" w:rsidRPr="008B7F92">
        <w:t>LPB</w:t>
      </w:r>
      <w:r w:rsidRPr="008B7F92">
        <w:t xml:space="preserve"> in leading and shaping the direction of their respective bodies, it is expected that they will be able to demonstrate an additional level of knowledge and skills to that required by the other members of the </w:t>
      </w:r>
      <w:r w:rsidR="005214C0" w:rsidRPr="008B7F92">
        <w:t>LPB</w:t>
      </w:r>
      <w:r w:rsidRPr="008B7F92">
        <w:t xml:space="preserve">. </w:t>
      </w:r>
    </w:p>
    <w:p w14:paraId="27DCE24F" w14:textId="77777777" w:rsidR="0004161B" w:rsidRPr="0004161B" w:rsidRDefault="0004161B" w:rsidP="0004161B">
      <w:pPr>
        <w:pStyle w:val="Default"/>
        <w:spacing w:before="120" w:after="120"/>
      </w:pPr>
      <w:r w:rsidRPr="0004161B">
        <w:t>In addition to the core knowledge and understanding requirements expected of all Local Pension Board members, the Chair should seek to maintain an enhanced understanding of:</w:t>
      </w:r>
    </w:p>
    <w:p w14:paraId="5FE2BFBF" w14:textId="77777777" w:rsidR="0004161B" w:rsidRPr="0004161B" w:rsidRDefault="0004161B" w:rsidP="0004161B">
      <w:pPr>
        <w:pStyle w:val="Default"/>
        <w:numPr>
          <w:ilvl w:val="0"/>
          <w:numId w:val="35"/>
        </w:numPr>
        <w:spacing w:before="120" w:after="120"/>
      </w:pPr>
      <w:r w:rsidRPr="0004161B">
        <w:t>governance and assurance frameworks;</w:t>
      </w:r>
    </w:p>
    <w:p w14:paraId="18E2F46E" w14:textId="77777777" w:rsidR="0004161B" w:rsidRPr="0004161B" w:rsidRDefault="0004161B" w:rsidP="0004161B">
      <w:pPr>
        <w:pStyle w:val="Default"/>
        <w:numPr>
          <w:ilvl w:val="0"/>
          <w:numId w:val="35"/>
        </w:numPr>
        <w:spacing w:before="120" w:after="120"/>
      </w:pPr>
      <w:r w:rsidRPr="0004161B">
        <w:t>risk management and scrutiny;</w:t>
      </w:r>
    </w:p>
    <w:p w14:paraId="55C7E4F8" w14:textId="77777777" w:rsidR="0004161B" w:rsidRPr="0004161B" w:rsidRDefault="0004161B" w:rsidP="0004161B">
      <w:pPr>
        <w:pStyle w:val="Default"/>
        <w:numPr>
          <w:ilvl w:val="0"/>
          <w:numId w:val="35"/>
        </w:numPr>
        <w:spacing w:before="120" w:after="120"/>
      </w:pPr>
      <w:r w:rsidRPr="0004161B">
        <w:t>administration performance and reporting;</w:t>
      </w:r>
    </w:p>
    <w:p w14:paraId="70A7E318" w14:textId="77777777" w:rsidR="0004161B" w:rsidRPr="0004161B" w:rsidRDefault="0004161B" w:rsidP="0004161B">
      <w:pPr>
        <w:pStyle w:val="Default"/>
        <w:numPr>
          <w:ilvl w:val="0"/>
          <w:numId w:val="35"/>
        </w:numPr>
        <w:spacing w:before="120" w:after="120"/>
      </w:pPr>
      <w:r w:rsidRPr="0004161B">
        <w:t>meeting management and facilitation;</w:t>
      </w:r>
    </w:p>
    <w:p w14:paraId="73C00A39" w14:textId="77777777" w:rsidR="0004161B" w:rsidRPr="0004161B" w:rsidRDefault="0004161B" w:rsidP="0004161B">
      <w:pPr>
        <w:pStyle w:val="Default"/>
        <w:numPr>
          <w:ilvl w:val="0"/>
          <w:numId w:val="35"/>
        </w:numPr>
        <w:spacing w:before="120" w:after="120"/>
      </w:pPr>
      <w:r w:rsidRPr="0004161B">
        <w:t>stakeholder engagement;</w:t>
      </w:r>
    </w:p>
    <w:p w14:paraId="29552C50" w14:textId="77777777" w:rsidR="0004161B" w:rsidRPr="0004161B" w:rsidRDefault="0004161B" w:rsidP="0004161B">
      <w:pPr>
        <w:pStyle w:val="Default"/>
        <w:numPr>
          <w:ilvl w:val="0"/>
          <w:numId w:val="35"/>
        </w:numPr>
        <w:spacing w:before="120" w:after="120"/>
      </w:pPr>
      <w:r w:rsidRPr="0004161B">
        <w:t>escalation and reporting mechanisms; and</w:t>
      </w:r>
    </w:p>
    <w:p w14:paraId="4391B96D" w14:textId="77777777" w:rsidR="0004161B" w:rsidRPr="0004161B" w:rsidRDefault="0004161B" w:rsidP="0004161B">
      <w:pPr>
        <w:pStyle w:val="Default"/>
        <w:numPr>
          <w:ilvl w:val="0"/>
          <w:numId w:val="35"/>
        </w:numPr>
        <w:spacing w:before="120" w:after="120"/>
      </w:pPr>
      <w:r w:rsidRPr="0004161B">
        <w:t>emerging developments affecting public service pension schemes.</w:t>
      </w:r>
    </w:p>
    <w:p w14:paraId="4883658F" w14:textId="77777777" w:rsidR="0004161B" w:rsidRPr="0004161B" w:rsidRDefault="0004161B" w:rsidP="0004161B">
      <w:pPr>
        <w:pStyle w:val="Default"/>
        <w:spacing w:before="120" w:after="120"/>
      </w:pPr>
      <w:r w:rsidRPr="0004161B">
        <w:t>The Scheme Manager should support the Chair in accessing additional learning opportunities where appropriate.</w:t>
      </w:r>
    </w:p>
    <w:p w14:paraId="783D625F" w14:textId="77777777" w:rsidR="00B04C2E" w:rsidRPr="008B7F92" w:rsidRDefault="00B04C2E" w:rsidP="00B04C2E">
      <w:pPr>
        <w:pStyle w:val="Heading2"/>
        <w:rPr>
          <w:rFonts w:cs="Arial"/>
        </w:rPr>
      </w:pPr>
      <w:bookmarkStart w:id="0" w:name="_Delivery_of_Training"/>
      <w:bookmarkEnd w:id="0"/>
      <w:r w:rsidRPr="008B7F92">
        <w:rPr>
          <w:rFonts w:cs="Arial"/>
        </w:rPr>
        <w:t xml:space="preserve">Delivery of Training </w:t>
      </w:r>
    </w:p>
    <w:p w14:paraId="65F3DE21" w14:textId="77777777" w:rsidR="00B04C2E" w:rsidRPr="008B7F92" w:rsidRDefault="00B04C2E" w:rsidP="002B7C9C">
      <w:pPr>
        <w:pStyle w:val="Heading7"/>
      </w:pPr>
      <w:r w:rsidRPr="008B7F92">
        <w:t xml:space="preserve">Training Plans and Resources </w:t>
      </w:r>
    </w:p>
    <w:p w14:paraId="579D8F7F" w14:textId="77777777" w:rsidR="00B04C2E" w:rsidRPr="008B7F92" w:rsidRDefault="00B04C2E" w:rsidP="00B04C2E">
      <w:pPr>
        <w:pStyle w:val="Default"/>
        <w:spacing w:before="120" w:after="120"/>
      </w:pPr>
      <w:r w:rsidRPr="008B7F92">
        <w:t>To be effective, training must be recognised as a continual process.</w:t>
      </w:r>
    </w:p>
    <w:p w14:paraId="5296F079" w14:textId="77777777" w:rsidR="00B04C2E" w:rsidRDefault="00B04C2E" w:rsidP="00B04C2E">
      <w:pPr>
        <w:pStyle w:val="Default"/>
        <w:spacing w:before="120" w:after="120"/>
      </w:pPr>
      <w:r w:rsidRPr="008B7F92">
        <w:t xml:space="preserve">All members and officers should commit sufficient time in their learning and development and be aware of their responsibilities immediately when they take up their position. </w:t>
      </w:r>
    </w:p>
    <w:p w14:paraId="273A6549" w14:textId="77777777" w:rsidR="000366AA" w:rsidRPr="000366AA" w:rsidRDefault="000366AA" w:rsidP="000366AA">
      <w:pPr>
        <w:pStyle w:val="Default"/>
        <w:spacing w:before="120" w:after="120"/>
      </w:pPr>
      <w:r w:rsidRPr="000366AA">
        <w:t>To support compliance with statutory knowledge and understanding requirements, all Local Pension Board members and supporting officers are expected to:</w:t>
      </w:r>
    </w:p>
    <w:p w14:paraId="064C6F73" w14:textId="77777777" w:rsidR="000366AA" w:rsidRPr="000366AA" w:rsidRDefault="000366AA" w:rsidP="000366AA">
      <w:pPr>
        <w:pStyle w:val="Default"/>
        <w:numPr>
          <w:ilvl w:val="0"/>
          <w:numId w:val="34"/>
        </w:numPr>
        <w:spacing w:before="120" w:after="120"/>
      </w:pPr>
      <w:r w:rsidRPr="000366AA">
        <w:t>Complete an induction programme upon appointment.</w:t>
      </w:r>
    </w:p>
    <w:p w14:paraId="3D5C3EA8" w14:textId="77777777" w:rsidR="000366AA" w:rsidRPr="000366AA" w:rsidRDefault="000366AA" w:rsidP="000366AA">
      <w:pPr>
        <w:pStyle w:val="Default"/>
        <w:numPr>
          <w:ilvl w:val="0"/>
          <w:numId w:val="34"/>
        </w:numPr>
        <w:spacing w:before="120" w:after="120"/>
      </w:pPr>
      <w:r w:rsidRPr="000366AA">
        <w:t>Complete The Pensions Regulator's Public Service Toolkit within six months of appointment.</w:t>
      </w:r>
    </w:p>
    <w:p w14:paraId="16DC8F7F" w14:textId="77777777" w:rsidR="000366AA" w:rsidRPr="000366AA" w:rsidRDefault="000366AA" w:rsidP="000366AA">
      <w:pPr>
        <w:pStyle w:val="Default"/>
        <w:numPr>
          <w:ilvl w:val="0"/>
          <w:numId w:val="34"/>
        </w:numPr>
        <w:spacing w:before="120" w:after="120"/>
      </w:pPr>
      <w:r w:rsidRPr="000366AA">
        <w:lastRenderedPageBreak/>
        <w:t>Attend a full Local Pension Board training programme within 12 months of appointment.</w:t>
      </w:r>
    </w:p>
    <w:p w14:paraId="2679B429" w14:textId="77777777" w:rsidR="000366AA" w:rsidRPr="000366AA" w:rsidRDefault="000366AA" w:rsidP="000366AA">
      <w:pPr>
        <w:pStyle w:val="Default"/>
        <w:numPr>
          <w:ilvl w:val="0"/>
          <w:numId w:val="34"/>
        </w:numPr>
        <w:spacing w:before="120" w:after="120"/>
      </w:pPr>
      <w:r w:rsidRPr="000366AA">
        <w:t>Attend refresher training on a regular basis, including training on emerging risks and regulatory developments.</w:t>
      </w:r>
    </w:p>
    <w:p w14:paraId="26014524" w14:textId="77777777" w:rsidR="000366AA" w:rsidRPr="000366AA" w:rsidRDefault="000366AA" w:rsidP="000366AA">
      <w:pPr>
        <w:pStyle w:val="Default"/>
        <w:numPr>
          <w:ilvl w:val="0"/>
          <w:numId w:val="34"/>
        </w:numPr>
        <w:spacing w:before="120" w:after="120"/>
      </w:pPr>
      <w:r w:rsidRPr="000366AA">
        <w:t>Maintain an individual training record.</w:t>
      </w:r>
    </w:p>
    <w:p w14:paraId="19C62B0E" w14:textId="77777777" w:rsidR="000366AA" w:rsidRPr="000366AA" w:rsidRDefault="000366AA" w:rsidP="000366AA">
      <w:pPr>
        <w:pStyle w:val="Default"/>
        <w:numPr>
          <w:ilvl w:val="0"/>
          <w:numId w:val="34"/>
        </w:numPr>
        <w:spacing w:before="120" w:after="120"/>
      </w:pPr>
      <w:r w:rsidRPr="000366AA">
        <w:t>Participate in the annual Training Needs Analysis process.</w:t>
      </w:r>
    </w:p>
    <w:p w14:paraId="626E7BAB" w14:textId="77777777" w:rsidR="000366AA" w:rsidRPr="000366AA" w:rsidRDefault="000366AA" w:rsidP="000366AA">
      <w:pPr>
        <w:pStyle w:val="Default"/>
        <w:spacing w:before="120" w:after="120"/>
      </w:pPr>
      <w:r w:rsidRPr="000366AA">
        <w:t>Additional learning requirements may be identified through individual Training Needs Analysis assessments, changes in legislation or scheme developments</w:t>
      </w:r>
    </w:p>
    <w:p w14:paraId="03943D09" w14:textId="2BF9C7EC" w:rsidR="00B04C2E" w:rsidRPr="008B7F92" w:rsidRDefault="00B04C2E" w:rsidP="00B04C2E">
      <w:pPr>
        <w:pStyle w:val="Default"/>
        <w:spacing w:before="120" w:after="120"/>
      </w:pPr>
      <w:r w:rsidRPr="008B7F92">
        <w:t xml:space="preserve">Members of the </w:t>
      </w:r>
      <w:r w:rsidR="005214C0" w:rsidRPr="008B7F92">
        <w:t>LPB</w:t>
      </w:r>
      <w:r w:rsidRPr="008B7F92">
        <w:t xml:space="preserve"> and Officers will have their knowledge measured and assessed at least annually via </w:t>
      </w:r>
      <w:r w:rsidR="00BF6136">
        <w:t xml:space="preserve">a Training Need Analysis (TNA) form, as illustrated in </w:t>
      </w:r>
      <w:hyperlink w:anchor="_Appendix_A" w:history="1">
        <w:r w:rsidR="00BF6136" w:rsidRPr="00BF6136">
          <w:rPr>
            <w:rStyle w:val="Hyperlink"/>
          </w:rPr>
          <w:t>Appendix A</w:t>
        </w:r>
      </w:hyperlink>
      <w:r w:rsidRPr="008B7F92">
        <w:t xml:space="preserve">. </w:t>
      </w:r>
    </w:p>
    <w:p w14:paraId="6365EEF7" w14:textId="1A77623F" w:rsidR="00DB0333" w:rsidRDefault="00B04C2E" w:rsidP="00B04C2E">
      <w:pPr>
        <w:pStyle w:val="Default"/>
        <w:spacing w:before="120" w:after="120"/>
      </w:pPr>
      <w:r w:rsidRPr="008B7F92">
        <w:t xml:space="preserve">Training plans will be developed by officers at least on an annual basis following a review of the above assessments to ensure as far as possible individual members receive appropriate training to fill any knowledge gaps identified. These will be updated as required taking account of the identification of any knowledge gaps, changes in legislation, key events (e.g. the valuation) and receipt of updated guidance. </w:t>
      </w:r>
      <w:r w:rsidR="00635CE9" w:rsidRPr="008B7F92">
        <w:t>However,</w:t>
      </w:r>
      <w:r w:rsidRPr="008B7F92">
        <w:t xml:space="preserve"> it is recognised that a rigid training plan can be detrimental. Learning programmes will therefore be flexible to deliver the appropriate level of detail required. </w:t>
      </w:r>
    </w:p>
    <w:p w14:paraId="56A85C22" w14:textId="77777777" w:rsidR="00C27B6E" w:rsidRPr="00C27B6E" w:rsidRDefault="00C27B6E" w:rsidP="00C27B6E">
      <w:pPr>
        <w:pStyle w:val="Default"/>
        <w:spacing w:before="120" w:after="120"/>
      </w:pPr>
      <w:r w:rsidRPr="00C27B6E">
        <w:t>In addition to individual training needs identified through the annual Training Needs Analysis (TNA), the LPB Effectiveness Committee will annually review emerging sector-wide governance, administration and regulatory issues affecting Local Pension Boards. The Committee may identify priority knowledge areas which will inform the development of the national Local Pension Board training programme and future training topics delivered by the Scheme Advisory Board Secretariat. This approach will ensure that training provision reflects both individual learning requirements and emerging sector risks and challenges.</w:t>
      </w:r>
    </w:p>
    <w:p w14:paraId="4B7CB7F6" w14:textId="77777777" w:rsidR="002E1442" w:rsidRPr="002E1442" w:rsidRDefault="002E1442" w:rsidP="002E1442">
      <w:pPr>
        <w:pStyle w:val="Default"/>
        <w:spacing w:before="120" w:after="120"/>
      </w:pPr>
      <w:r w:rsidRPr="002E1442">
        <w:t>Officers will prepare an annual training report for the Local Pension Board summarising training undertaken, completion rates, outstanding training requirements, common knowledge gaps identified through the Training Needs Analysis process, and proposed training priorities for the forthcoming year. The report should be used to support the Local Pension Board's assessment of its knowledge and understanding requirements and to inform future training plans.</w:t>
      </w:r>
    </w:p>
    <w:p w14:paraId="45F7AEE6" w14:textId="474D4829" w:rsidR="00B04C2E" w:rsidRPr="008B7F92" w:rsidRDefault="00B04C2E" w:rsidP="00B04C2E">
      <w:pPr>
        <w:pStyle w:val="Default"/>
        <w:spacing w:before="120" w:after="120"/>
      </w:pPr>
      <w:r w:rsidRPr="008B7F92">
        <w:t xml:space="preserve">Members of the </w:t>
      </w:r>
      <w:r w:rsidR="007B6DB0" w:rsidRPr="008B7F92">
        <w:t>LPB</w:t>
      </w:r>
      <w:r w:rsidRPr="008B7F92">
        <w:t xml:space="preserve"> and Officers will be expected to maintain their knowledge through continuing attendance at training events, reading material and conferences as appropriate. </w:t>
      </w:r>
    </w:p>
    <w:p w14:paraId="49FD8538" w14:textId="5C67361F" w:rsidR="00B04C2E" w:rsidRPr="008B7F92" w:rsidRDefault="00B04C2E" w:rsidP="00B04C2E">
      <w:pPr>
        <w:pStyle w:val="Default"/>
        <w:spacing w:before="120" w:after="120"/>
      </w:pPr>
      <w:r w:rsidRPr="008B7F92">
        <w:t xml:space="preserve">Consideration will be given to various training resources available in delivering training to the </w:t>
      </w:r>
      <w:r w:rsidR="007B6DB0" w:rsidRPr="008B7F92">
        <w:t>LPB</w:t>
      </w:r>
      <w:r w:rsidRPr="008B7F92">
        <w:t xml:space="preserve"> and officers. These may include but are not restricted to</w:t>
      </w:r>
      <w:r w:rsidR="005C67AA">
        <w:t xml:space="preserve"> those illustrated in </w:t>
      </w:r>
      <w:hyperlink w:anchor="_Appendix_B" w:history="1">
        <w:r w:rsidR="005C67AA" w:rsidRPr="003D2825">
          <w:rPr>
            <w:rStyle w:val="Hyperlink"/>
          </w:rPr>
          <w:t>Appendix B</w:t>
        </w:r>
      </w:hyperlink>
      <w:r w:rsidRPr="008B7F92">
        <w:t>:</w:t>
      </w:r>
    </w:p>
    <w:p w14:paraId="63C1D56F" w14:textId="085E390D" w:rsidR="00B04C2E" w:rsidRPr="007508EE" w:rsidRDefault="00B04C2E" w:rsidP="007508EE">
      <w:pPr>
        <w:pStyle w:val="Heading2"/>
      </w:pPr>
      <w:r w:rsidRPr="007508EE">
        <w:t>Risk</w:t>
      </w:r>
    </w:p>
    <w:p w14:paraId="1E25F4D8" w14:textId="77777777" w:rsidR="00B04C2E" w:rsidRPr="007508EE" w:rsidRDefault="00B04C2E" w:rsidP="002B7C9C">
      <w:pPr>
        <w:pStyle w:val="Heading7"/>
      </w:pPr>
      <w:r w:rsidRPr="007508EE">
        <w:t xml:space="preserve">Risk Management </w:t>
      </w:r>
    </w:p>
    <w:p w14:paraId="312EBD10" w14:textId="77777777" w:rsidR="00B04C2E" w:rsidRPr="008B7F92" w:rsidRDefault="00B04C2E" w:rsidP="00B04C2E">
      <w:pPr>
        <w:pStyle w:val="Default"/>
        <w:spacing w:before="120" w:after="120"/>
      </w:pPr>
      <w:r w:rsidRPr="008B7F92">
        <w:t xml:space="preserve">The compliance and delivery of this training strategy is at risk in the event of: </w:t>
      </w:r>
    </w:p>
    <w:p w14:paraId="6917EA4C" w14:textId="76E60F95" w:rsidR="00B04C2E" w:rsidRPr="008B7F92" w:rsidRDefault="00B04C2E" w:rsidP="00DE6CEB">
      <w:pPr>
        <w:pStyle w:val="Default"/>
        <w:numPr>
          <w:ilvl w:val="1"/>
          <w:numId w:val="32"/>
        </w:numPr>
        <w:spacing w:before="120" w:after="120"/>
      </w:pPr>
      <w:r w:rsidRPr="008B7F92">
        <w:t xml:space="preserve">Frequent changes in membership of the Local Pension Board; </w:t>
      </w:r>
    </w:p>
    <w:p w14:paraId="55845D7E" w14:textId="165EA4C5" w:rsidR="00B04C2E" w:rsidRPr="008B7F92" w:rsidRDefault="00B04C2E" w:rsidP="00DE6CEB">
      <w:pPr>
        <w:pStyle w:val="Default"/>
        <w:numPr>
          <w:ilvl w:val="1"/>
          <w:numId w:val="32"/>
        </w:numPr>
        <w:spacing w:before="120" w:after="120"/>
      </w:pPr>
      <w:r w:rsidRPr="008B7F92">
        <w:lastRenderedPageBreak/>
        <w:t xml:space="preserve">Poor individual commitment; </w:t>
      </w:r>
    </w:p>
    <w:p w14:paraId="52039C97" w14:textId="09F5E865" w:rsidR="00B04C2E" w:rsidRPr="008B7F92" w:rsidRDefault="00B04C2E" w:rsidP="00DE6CEB">
      <w:pPr>
        <w:pStyle w:val="Default"/>
        <w:numPr>
          <w:ilvl w:val="1"/>
          <w:numId w:val="32"/>
        </w:numPr>
        <w:spacing w:before="120" w:after="120"/>
      </w:pPr>
      <w:r w:rsidRPr="008B7F92">
        <w:t xml:space="preserve">Resources not being available; </w:t>
      </w:r>
    </w:p>
    <w:p w14:paraId="6F9B2352" w14:textId="0CF5E1CC" w:rsidR="00B04C2E" w:rsidRPr="008B7F92" w:rsidRDefault="00B04C2E" w:rsidP="00DE6CEB">
      <w:pPr>
        <w:pStyle w:val="Default"/>
        <w:numPr>
          <w:ilvl w:val="1"/>
          <w:numId w:val="32"/>
        </w:numPr>
        <w:spacing w:before="120" w:after="120"/>
      </w:pPr>
      <w:r w:rsidRPr="008B7F92">
        <w:t xml:space="preserve">Poor standards of training; </w:t>
      </w:r>
    </w:p>
    <w:p w14:paraId="2DA6F228" w14:textId="33EC1599" w:rsidR="00B04C2E" w:rsidRPr="008B7F92" w:rsidRDefault="00B04C2E" w:rsidP="00DE6CEB">
      <w:pPr>
        <w:pStyle w:val="Default"/>
        <w:numPr>
          <w:ilvl w:val="1"/>
          <w:numId w:val="32"/>
        </w:numPr>
        <w:spacing w:before="120" w:after="120"/>
      </w:pPr>
      <w:r w:rsidRPr="008B7F92">
        <w:t xml:space="preserve">Inappropriate training plans. </w:t>
      </w:r>
    </w:p>
    <w:p w14:paraId="1F1D9D37" w14:textId="77777777" w:rsidR="00C512F4" w:rsidRPr="00C512F4" w:rsidRDefault="00C512F4" w:rsidP="00C512F4">
      <w:pPr>
        <w:pStyle w:val="Default"/>
        <w:spacing w:before="120" w:after="120"/>
      </w:pPr>
      <w:r w:rsidRPr="00C512F4">
        <w:t>Failure to maintain appropriate knowledge and understanding may represent a governance risk to the Local Pension Board and should be considered as part of the Authority's pension governance risk management arrangements.</w:t>
      </w:r>
    </w:p>
    <w:p w14:paraId="78A4BBA0" w14:textId="77777777" w:rsidR="00B04C2E" w:rsidRPr="008B7F92" w:rsidRDefault="00B04C2E" w:rsidP="00B04C2E">
      <w:pPr>
        <w:pStyle w:val="Default"/>
        <w:spacing w:before="120" w:after="120"/>
      </w:pPr>
      <w:r w:rsidRPr="008B7F92">
        <w:t xml:space="preserve">These risks will be monitored by officers within the scope of this training strategy and be reported where appropriate. </w:t>
      </w:r>
    </w:p>
    <w:p w14:paraId="62BED3D2" w14:textId="77777777" w:rsidR="00B04C2E" w:rsidRPr="002B7C9C" w:rsidRDefault="00B04C2E" w:rsidP="002B7C9C">
      <w:pPr>
        <w:pStyle w:val="Heading2"/>
      </w:pPr>
      <w:r w:rsidRPr="002B7C9C">
        <w:t>Reference sources and documents</w:t>
      </w:r>
    </w:p>
    <w:p w14:paraId="4DD1124E" w14:textId="76423C60" w:rsidR="00B04C2E" w:rsidRPr="008B7F92" w:rsidRDefault="00B04C2E" w:rsidP="00B04C2E">
      <w:pPr>
        <w:rPr>
          <w:rFonts w:ascii="Arial" w:hAnsi="Arial" w:cs="Arial"/>
          <w:sz w:val="24"/>
          <w:szCs w:val="24"/>
        </w:rPr>
      </w:pPr>
      <w:r w:rsidRPr="008B7F92">
        <w:rPr>
          <w:rFonts w:ascii="Arial" w:hAnsi="Arial" w:cs="Arial"/>
          <w:sz w:val="24"/>
          <w:szCs w:val="24"/>
        </w:rPr>
        <w:t xml:space="preserve">Further information </w:t>
      </w:r>
      <w:r w:rsidR="004C4AE6">
        <w:rPr>
          <w:rFonts w:ascii="Arial" w:hAnsi="Arial" w:cs="Arial"/>
          <w:sz w:val="24"/>
          <w:szCs w:val="24"/>
        </w:rPr>
        <w:t xml:space="preserve">is </w:t>
      </w:r>
      <w:r w:rsidR="00422184">
        <w:rPr>
          <w:rFonts w:ascii="Arial" w:hAnsi="Arial" w:cs="Arial"/>
          <w:sz w:val="24"/>
          <w:szCs w:val="24"/>
        </w:rPr>
        <w:t>published in the</w:t>
      </w:r>
      <w:r w:rsidR="00C10949">
        <w:rPr>
          <w:rFonts w:ascii="Arial" w:hAnsi="Arial" w:cs="Arial"/>
          <w:sz w:val="24"/>
          <w:szCs w:val="24"/>
        </w:rPr>
        <w:t xml:space="preserve"> </w:t>
      </w:r>
      <w:hyperlink r:id="rId18" w:history="1">
        <w:r w:rsidR="00C10949" w:rsidRPr="00C10949">
          <w:rPr>
            <w:rStyle w:val="Hyperlink"/>
            <w:rFonts w:ascii="Arial" w:hAnsi="Arial" w:cs="Arial"/>
            <w:sz w:val="24"/>
            <w:szCs w:val="24"/>
          </w:rPr>
          <w:t>Knowledge and Understanding</w:t>
        </w:r>
      </w:hyperlink>
      <w:r w:rsidR="00422184">
        <w:rPr>
          <w:rFonts w:ascii="Arial" w:hAnsi="Arial" w:cs="Arial"/>
          <w:sz w:val="24"/>
          <w:szCs w:val="24"/>
        </w:rPr>
        <w:t xml:space="preserve"> section of the </w:t>
      </w:r>
      <w:hyperlink r:id="rId19" w:history="1">
        <w:r w:rsidR="00422184" w:rsidRPr="007D71BC">
          <w:rPr>
            <w:rStyle w:val="Hyperlink"/>
            <w:rFonts w:ascii="Arial" w:hAnsi="Arial" w:cs="Arial"/>
            <w:sz w:val="24"/>
            <w:szCs w:val="24"/>
          </w:rPr>
          <w:t>FPS Board</w:t>
        </w:r>
      </w:hyperlink>
      <w:r w:rsidR="00422184">
        <w:rPr>
          <w:rFonts w:ascii="Arial" w:hAnsi="Arial" w:cs="Arial"/>
          <w:sz w:val="24"/>
          <w:szCs w:val="24"/>
        </w:rPr>
        <w:t xml:space="preserve"> website. </w:t>
      </w:r>
    </w:p>
    <w:p w14:paraId="68B80D34" w14:textId="77777777" w:rsidR="00B04C2E" w:rsidRPr="008B7F92" w:rsidRDefault="00B04C2E" w:rsidP="00B04C2E">
      <w:pPr>
        <w:rPr>
          <w:rFonts w:ascii="Arial" w:hAnsi="Arial" w:cs="Arial"/>
          <w:sz w:val="24"/>
          <w:szCs w:val="24"/>
        </w:rPr>
      </w:pPr>
    </w:p>
    <w:p w14:paraId="77DF800B" w14:textId="77777777" w:rsidR="00B04C2E" w:rsidRPr="008B7F92" w:rsidRDefault="00B04C2E" w:rsidP="00B04C2E">
      <w:pPr>
        <w:rPr>
          <w:rFonts w:ascii="Arial" w:hAnsi="Arial" w:cs="Arial"/>
          <w:sz w:val="24"/>
          <w:szCs w:val="24"/>
        </w:rPr>
        <w:sectPr w:rsidR="00B04C2E" w:rsidRPr="008B7F92">
          <w:headerReference w:type="default" r:id="rId20"/>
          <w:footerReference w:type="default" r:id="rId21"/>
          <w:pgSz w:w="11909" w:h="16834" w:code="9"/>
          <w:pgMar w:top="1440" w:right="1440" w:bottom="1440" w:left="1440" w:header="706" w:footer="706" w:gutter="0"/>
          <w:paperSrc w:first="11" w:other="11"/>
          <w:cols w:space="720"/>
        </w:sectPr>
      </w:pPr>
    </w:p>
    <w:p w14:paraId="37E3EA38" w14:textId="28EA63CB" w:rsidR="00B04C2E" w:rsidRPr="008B7F92" w:rsidRDefault="00B04C2E" w:rsidP="002B7C9C">
      <w:pPr>
        <w:pStyle w:val="Heading1"/>
      </w:pPr>
      <w:bookmarkStart w:id="1" w:name="_Appendix_A"/>
      <w:bookmarkStart w:id="2" w:name="Appendix__B"/>
      <w:bookmarkEnd w:id="1"/>
      <w:r w:rsidRPr="008B7F92">
        <w:lastRenderedPageBreak/>
        <w:t xml:space="preserve">Appendix </w:t>
      </w:r>
      <w:r w:rsidR="00BF6136">
        <w:t>A</w:t>
      </w:r>
    </w:p>
    <w:bookmarkEnd w:id="2"/>
    <w:p w14:paraId="3D9D3EAF" w14:textId="77777777" w:rsidR="00B04C2E" w:rsidRPr="008B7F92" w:rsidRDefault="00B04C2E" w:rsidP="00B04C2E">
      <w:pPr>
        <w:tabs>
          <w:tab w:val="left" w:pos="709"/>
          <w:tab w:val="left" w:pos="1701"/>
        </w:tabs>
        <w:rPr>
          <w:rFonts w:ascii="Arial" w:hAnsi="Arial" w:cs="Arial"/>
          <w:b/>
          <w:bCs/>
          <w:sz w:val="24"/>
          <w:szCs w:val="24"/>
        </w:rPr>
      </w:pPr>
    </w:p>
    <w:p w14:paraId="547A9F55" w14:textId="252AEFF9" w:rsidR="00B04C2E" w:rsidRPr="008B7F92" w:rsidRDefault="00044621" w:rsidP="002B7C9C">
      <w:pPr>
        <w:pStyle w:val="Heading2"/>
        <w:jc w:val="center"/>
      </w:pPr>
      <w:r>
        <w:t>[ADD FRA]</w:t>
      </w:r>
    </w:p>
    <w:p w14:paraId="7F3F5EF6" w14:textId="03E08AD0" w:rsidR="00B04C2E" w:rsidRPr="008B7F92" w:rsidRDefault="00044621" w:rsidP="002B7C9C">
      <w:pPr>
        <w:pStyle w:val="Heading2"/>
        <w:jc w:val="center"/>
      </w:pPr>
      <w:r>
        <w:t xml:space="preserve">LOCAL </w:t>
      </w:r>
      <w:r w:rsidR="00B04C2E" w:rsidRPr="008B7F92">
        <w:t>PENSION BOARD</w:t>
      </w:r>
    </w:p>
    <w:p w14:paraId="3D2AF077" w14:textId="5A2C5670" w:rsidR="00B04C2E" w:rsidRPr="008B7F92" w:rsidRDefault="00B04C2E" w:rsidP="002B7C9C">
      <w:pPr>
        <w:pStyle w:val="Heading7"/>
        <w:jc w:val="center"/>
      </w:pPr>
      <w:r w:rsidRPr="008B7F92">
        <w:t>Training Needs Analysis</w:t>
      </w:r>
    </w:p>
    <w:p w14:paraId="3357CAB1" w14:textId="77777777" w:rsidR="00B04C2E" w:rsidRPr="008B7F92" w:rsidRDefault="00B04C2E" w:rsidP="00B04C2E">
      <w:pPr>
        <w:pBdr>
          <w:bottom w:val="single" w:sz="4" w:space="1" w:color="auto"/>
        </w:pBdr>
        <w:jc w:val="center"/>
        <w:rPr>
          <w:rFonts w:ascii="Arial" w:hAnsi="Arial" w:cs="Arial"/>
          <w:sz w:val="24"/>
          <w:szCs w:val="24"/>
        </w:rPr>
      </w:pPr>
    </w:p>
    <w:p w14:paraId="4A07AA63" w14:textId="7EC5E7EF" w:rsidR="00B04C2E" w:rsidRPr="002B7C9C" w:rsidRDefault="00B04C2E" w:rsidP="00B04C2E">
      <w:pPr>
        <w:rPr>
          <w:rFonts w:ascii="Arial" w:hAnsi="Arial" w:cs="Arial"/>
          <w:b/>
          <w:bCs/>
          <w:sz w:val="24"/>
          <w:szCs w:val="24"/>
        </w:rPr>
      </w:pPr>
      <w:r w:rsidRPr="002B7C9C">
        <w:rPr>
          <w:rFonts w:ascii="Arial" w:hAnsi="Arial" w:cs="Arial"/>
          <w:b/>
          <w:bCs/>
          <w:sz w:val="24"/>
          <w:szCs w:val="24"/>
        </w:rPr>
        <w:t>To</w:t>
      </w:r>
      <w:r w:rsidR="00044621" w:rsidRPr="002B7C9C">
        <w:rPr>
          <w:rFonts w:ascii="Arial" w:hAnsi="Arial" w:cs="Arial"/>
          <w:b/>
          <w:bCs/>
          <w:sz w:val="24"/>
          <w:szCs w:val="24"/>
        </w:rPr>
        <w:t>:</w:t>
      </w:r>
      <w:r w:rsidRPr="002B7C9C">
        <w:rPr>
          <w:rFonts w:ascii="Arial" w:hAnsi="Arial" w:cs="Arial"/>
          <w:b/>
          <w:bCs/>
          <w:sz w:val="24"/>
          <w:szCs w:val="24"/>
        </w:rPr>
        <w:t xml:space="preserve"> Local Pension Board members,</w:t>
      </w:r>
    </w:p>
    <w:p w14:paraId="2FEB6FCD" w14:textId="3402A692" w:rsidR="00B04C2E" w:rsidRPr="008B7F92" w:rsidRDefault="00B04C2E" w:rsidP="00B04C2E">
      <w:pPr>
        <w:rPr>
          <w:rFonts w:ascii="Arial" w:hAnsi="Arial" w:cs="Arial"/>
          <w:sz w:val="24"/>
          <w:szCs w:val="24"/>
        </w:rPr>
      </w:pPr>
      <w:r w:rsidRPr="008B7F92">
        <w:rPr>
          <w:rFonts w:ascii="Arial" w:hAnsi="Arial" w:cs="Arial"/>
          <w:sz w:val="24"/>
          <w:szCs w:val="24"/>
        </w:rPr>
        <w:t>Please complete this questionnaire</w:t>
      </w:r>
      <w:r w:rsidR="00044621">
        <w:rPr>
          <w:rFonts w:ascii="Arial" w:hAnsi="Arial" w:cs="Arial"/>
          <w:sz w:val="24"/>
          <w:szCs w:val="24"/>
        </w:rPr>
        <w:t xml:space="preserve"> to</w:t>
      </w:r>
      <w:r w:rsidRPr="008B7F92">
        <w:rPr>
          <w:rFonts w:ascii="Arial" w:hAnsi="Arial" w:cs="Arial"/>
          <w:sz w:val="24"/>
          <w:szCs w:val="24"/>
        </w:rPr>
        <w:t xml:space="preserve"> help us assess current knowledge and skills and direct future training.</w:t>
      </w:r>
    </w:p>
    <w:p w14:paraId="311B9A1E" w14:textId="6FBA3BD7" w:rsidR="00B04C2E" w:rsidRPr="008B7F92" w:rsidRDefault="00B04C2E" w:rsidP="00B04C2E">
      <w:pPr>
        <w:rPr>
          <w:rFonts w:ascii="Arial" w:hAnsi="Arial" w:cs="Arial"/>
          <w:sz w:val="24"/>
          <w:szCs w:val="24"/>
        </w:rPr>
      </w:pPr>
      <w:r w:rsidRPr="008B7F92">
        <w:rPr>
          <w:rFonts w:ascii="Arial" w:hAnsi="Arial" w:cs="Arial"/>
          <w:sz w:val="24"/>
          <w:szCs w:val="24"/>
        </w:rPr>
        <w:t>The training needs analysis (TNA) is based on the CIPFA knowledge and skills framework, adapted for the Firefighters</w:t>
      </w:r>
      <w:r w:rsidR="00FB40A3">
        <w:rPr>
          <w:rFonts w:ascii="Arial" w:hAnsi="Arial" w:cs="Arial"/>
          <w:sz w:val="24"/>
          <w:szCs w:val="24"/>
        </w:rPr>
        <w:t>’</w:t>
      </w:r>
      <w:r w:rsidRPr="008B7F92">
        <w:rPr>
          <w:rFonts w:ascii="Arial" w:hAnsi="Arial" w:cs="Arial"/>
          <w:sz w:val="24"/>
          <w:szCs w:val="24"/>
        </w:rPr>
        <w:t xml:space="preserve"> Pension Scheme – in total there are three areas of knowledge and skills that have been identified as the core technical requirements for those working in public sector pensions. The questionnaire has been split into the following areas. </w:t>
      </w:r>
    </w:p>
    <w:p w14:paraId="585A0C8A" w14:textId="77777777" w:rsidR="00B04C2E" w:rsidRPr="008B7F92" w:rsidRDefault="00B04C2E" w:rsidP="00B04C2E">
      <w:pPr>
        <w:pStyle w:val="ListParagraph"/>
        <w:numPr>
          <w:ilvl w:val="0"/>
          <w:numId w:val="25"/>
        </w:numPr>
        <w:spacing w:after="200" w:line="276" w:lineRule="auto"/>
        <w:contextualSpacing/>
        <w:rPr>
          <w:rFonts w:ascii="Arial" w:hAnsi="Arial" w:cs="Arial"/>
          <w:sz w:val="24"/>
          <w:szCs w:val="24"/>
        </w:rPr>
      </w:pPr>
      <w:r w:rsidRPr="008B7F92">
        <w:rPr>
          <w:rFonts w:ascii="Arial" w:hAnsi="Arial" w:cs="Arial"/>
          <w:sz w:val="24"/>
          <w:szCs w:val="24"/>
        </w:rPr>
        <w:t>pension legislation and governance</w:t>
      </w:r>
    </w:p>
    <w:p w14:paraId="119FE985" w14:textId="77777777" w:rsidR="00B04C2E" w:rsidRPr="008B7F92" w:rsidRDefault="00B04C2E" w:rsidP="00B04C2E">
      <w:pPr>
        <w:pStyle w:val="ListParagraph"/>
        <w:numPr>
          <w:ilvl w:val="0"/>
          <w:numId w:val="25"/>
        </w:numPr>
        <w:spacing w:after="200" w:line="276" w:lineRule="auto"/>
        <w:contextualSpacing/>
        <w:rPr>
          <w:rFonts w:ascii="Arial" w:hAnsi="Arial" w:cs="Arial"/>
          <w:sz w:val="24"/>
          <w:szCs w:val="24"/>
        </w:rPr>
      </w:pPr>
      <w:r w:rsidRPr="008B7F92">
        <w:rPr>
          <w:rFonts w:ascii="Arial" w:hAnsi="Arial" w:cs="Arial"/>
          <w:sz w:val="24"/>
          <w:szCs w:val="24"/>
        </w:rPr>
        <w:t>pension administration</w:t>
      </w:r>
    </w:p>
    <w:p w14:paraId="3ECE4F8F" w14:textId="77777777" w:rsidR="00B04C2E" w:rsidRPr="008B7F92" w:rsidRDefault="00B04C2E" w:rsidP="00B04C2E">
      <w:pPr>
        <w:pStyle w:val="ListParagraph"/>
        <w:numPr>
          <w:ilvl w:val="0"/>
          <w:numId w:val="25"/>
        </w:numPr>
        <w:spacing w:after="200" w:line="276" w:lineRule="auto"/>
        <w:contextualSpacing/>
        <w:rPr>
          <w:rFonts w:ascii="Arial" w:hAnsi="Arial" w:cs="Arial"/>
          <w:sz w:val="24"/>
          <w:szCs w:val="24"/>
        </w:rPr>
      </w:pPr>
      <w:r w:rsidRPr="008B7F92">
        <w:rPr>
          <w:rFonts w:ascii="Arial" w:hAnsi="Arial" w:cs="Arial"/>
          <w:sz w:val="24"/>
          <w:szCs w:val="24"/>
        </w:rPr>
        <w:t xml:space="preserve">risk management and internal controls </w:t>
      </w:r>
    </w:p>
    <w:p w14:paraId="0BCEFC4A" w14:textId="77777777" w:rsidR="00B04C2E" w:rsidRPr="008B7F92" w:rsidRDefault="00B04C2E" w:rsidP="00B04C2E">
      <w:pPr>
        <w:rPr>
          <w:rFonts w:ascii="Arial" w:hAnsi="Arial" w:cs="Arial"/>
          <w:sz w:val="24"/>
          <w:szCs w:val="24"/>
        </w:rPr>
      </w:pPr>
      <w:r w:rsidRPr="008B7F92">
        <w:rPr>
          <w:rFonts w:ascii="Arial" w:hAnsi="Arial" w:cs="Arial"/>
          <w:sz w:val="24"/>
          <w:szCs w:val="24"/>
        </w:rPr>
        <w:t>Please rate your knowledge and understanding using the scale below:</w:t>
      </w:r>
    </w:p>
    <w:p w14:paraId="16B4DD4B" w14:textId="77777777" w:rsidR="00B04C2E" w:rsidRPr="008B7F92" w:rsidRDefault="00B04C2E" w:rsidP="00B04C2E">
      <w:pPr>
        <w:pStyle w:val="ListParagraph"/>
        <w:numPr>
          <w:ilvl w:val="0"/>
          <w:numId w:val="26"/>
        </w:numPr>
        <w:spacing w:after="200" w:line="276" w:lineRule="auto"/>
        <w:contextualSpacing/>
        <w:rPr>
          <w:rFonts w:ascii="Arial" w:hAnsi="Arial" w:cs="Arial"/>
          <w:sz w:val="24"/>
          <w:szCs w:val="24"/>
        </w:rPr>
      </w:pPr>
      <w:r w:rsidRPr="008B7F92">
        <w:rPr>
          <w:rFonts w:ascii="Arial" w:hAnsi="Arial" w:cs="Arial"/>
          <w:sz w:val="24"/>
          <w:szCs w:val="24"/>
        </w:rPr>
        <w:t>No or very little knowledge and understanding</w:t>
      </w:r>
    </w:p>
    <w:p w14:paraId="339A359A" w14:textId="77777777" w:rsidR="00B04C2E" w:rsidRPr="008B7F92" w:rsidRDefault="00B04C2E" w:rsidP="00B04C2E">
      <w:pPr>
        <w:pStyle w:val="ListParagraph"/>
        <w:numPr>
          <w:ilvl w:val="0"/>
          <w:numId w:val="26"/>
        </w:numPr>
        <w:spacing w:after="200" w:line="276" w:lineRule="auto"/>
        <w:contextualSpacing/>
        <w:rPr>
          <w:rFonts w:ascii="Arial" w:hAnsi="Arial" w:cs="Arial"/>
          <w:sz w:val="24"/>
          <w:szCs w:val="24"/>
        </w:rPr>
      </w:pPr>
      <w:r w:rsidRPr="008B7F92">
        <w:rPr>
          <w:rFonts w:ascii="Arial" w:hAnsi="Arial" w:cs="Arial"/>
          <w:sz w:val="24"/>
          <w:szCs w:val="24"/>
        </w:rPr>
        <w:t>Little knowledge and understanding</w:t>
      </w:r>
    </w:p>
    <w:p w14:paraId="3E0726FE" w14:textId="77777777" w:rsidR="00B04C2E" w:rsidRPr="008B7F92" w:rsidRDefault="00B04C2E" w:rsidP="00B04C2E">
      <w:pPr>
        <w:pStyle w:val="ListParagraph"/>
        <w:numPr>
          <w:ilvl w:val="0"/>
          <w:numId w:val="26"/>
        </w:numPr>
        <w:spacing w:after="200" w:line="276" w:lineRule="auto"/>
        <w:contextualSpacing/>
        <w:rPr>
          <w:rFonts w:ascii="Arial" w:hAnsi="Arial" w:cs="Arial"/>
          <w:sz w:val="24"/>
          <w:szCs w:val="24"/>
        </w:rPr>
      </w:pPr>
      <w:r w:rsidRPr="008B7F92">
        <w:rPr>
          <w:rFonts w:ascii="Arial" w:hAnsi="Arial" w:cs="Arial"/>
          <w:sz w:val="24"/>
          <w:szCs w:val="24"/>
        </w:rPr>
        <w:t>Some knowledge and understanding</w:t>
      </w:r>
    </w:p>
    <w:p w14:paraId="336FB424" w14:textId="77777777" w:rsidR="00B04C2E" w:rsidRPr="008B7F92" w:rsidRDefault="00B04C2E" w:rsidP="00B04C2E">
      <w:pPr>
        <w:pStyle w:val="ListParagraph"/>
        <w:numPr>
          <w:ilvl w:val="0"/>
          <w:numId w:val="26"/>
        </w:numPr>
        <w:spacing w:after="200" w:line="276" w:lineRule="auto"/>
        <w:contextualSpacing/>
        <w:rPr>
          <w:rFonts w:ascii="Arial" w:hAnsi="Arial" w:cs="Arial"/>
          <w:sz w:val="24"/>
          <w:szCs w:val="24"/>
        </w:rPr>
      </w:pPr>
      <w:r w:rsidRPr="008B7F92">
        <w:rPr>
          <w:rFonts w:ascii="Arial" w:hAnsi="Arial" w:cs="Arial"/>
          <w:sz w:val="24"/>
          <w:szCs w:val="24"/>
        </w:rPr>
        <w:t>Good knowledge and understanding</w:t>
      </w:r>
    </w:p>
    <w:p w14:paraId="5F5EA90F" w14:textId="77777777" w:rsidR="00B04C2E" w:rsidRPr="008B7F92" w:rsidRDefault="00B04C2E" w:rsidP="00B04C2E">
      <w:pPr>
        <w:pStyle w:val="ListParagraph"/>
        <w:numPr>
          <w:ilvl w:val="0"/>
          <w:numId w:val="26"/>
        </w:numPr>
        <w:spacing w:after="200" w:line="276" w:lineRule="auto"/>
        <w:contextualSpacing/>
        <w:rPr>
          <w:rFonts w:ascii="Arial" w:hAnsi="Arial" w:cs="Arial"/>
          <w:sz w:val="24"/>
          <w:szCs w:val="24"/>
        </w:rPr>
      </w:pPr>
      <w:r w:rsidRPr="008B7F92">
        <w:rPr>
          <w:rFonts w:ascii="Arial" w:hAnsi="Arial" w:cs="Arial"/>
          <w:sz w:val="24"/>
          <w:szCs w:val="24"/>
        </w:rPr>
        <w:t>Very good knowledge and understanding</w:t>
      </w:r>
    </w:p>
    <w:p w14:paraId="4D889870" w14:textId="31F2F179" w:rsidR="00B04C2E" w:rsidRPr="008B7F92" w:rsidRDefault="00B04C2E" w:rsidP="00B04C2E">
      <w:pPr>
        <w:rPr>
          <w:rFonts w:ascii="Arial" w:hAnsi="Arial" w:cs="Arial"/>
          <w:sz w:val="24"/>
          <w:szCs w:val="24"/>
        </w:rPr>
      </w:pPr>
      <w:r w:rsidRPr="008B7F92">
        <w:rPr>
          <w:rFonts w:ascii="Arial" w:hAnsi="Arial" w:cs="Arial"/>
          <w:sz w:val="24"/>
          <w:szCs w:val="24"/>
        </w:rPr>
        <w:t xml:space="preserve">Please return the completed forms by </w:t>
      </w:r>
      <w:r w:rsidR="003E5E78">
        <w:rPr>
          <w:rFonts w:ascii="Arial" w:hAnsi="Arial" w:cs="Arial"/>
          <w:b/>
          <w:bCs/>
          <w:sz w:val="24"/>
          <w:szCs w:val="24"/>
        </w:rPr>
        <w:t>XXX</w:t>
      </w:r>
      <w:r w:rsidRPr="008B7F92">
        <w:rPr>
          <w:rFonts w:ascii="Arial" w:hAnsi="Arial" w:cs="Arial"/>
          <w:sz w:val="24"/>
          <w:szCs w:val="24"/>
        </w:rPr>
        <w:t xml:space="preserve"> to </w:t>
      </w:r>
      <w:r w:rsidR="003E5E78">
        <w:rPr>
          <w:rFonts w:ascii="Arial" w:hAnsi="Arial" w:cs="Arial"/>
          <w:sz w:val="24"/>
          <w:szCs w:val="24"/>
        </w:rPr>
        <w:t>XX</w:t>
      </w:r>
      <w:r w:rsidRPr="008B7F92">
        <w:rPr>
          <w:rFonts w:ascii="Arial" w:hAnsi="Arial" w:cs="Arial"/>
          <w:sz w:val="24"/>
          <w:szCs w:val="24"/>
        </w:rPr>
        <w:t xml:space="preserve"> at:</w:t>
      </w:r>
    </w:p>
    <w:p w14:paraId="7C70B2D0" w14:textId="6860859B" w:rsidR="00B04C2E" w:rsidRPr="008B7F92" w:rsidRDefault="003E5E78" w:rsidP="00B04C2E">
      <w:pPr>
        <w:rPr>
          <w:rFonts w:ascii="Arial" w:hAnsi="Arial" w:cs="Arial"/>
          <w:sz w:val="24"/>
          <w:szCs w:val="24"/>
        </w:rPr>
      </w:pPr>
      <w:r>
        <w:rPr>
          <w:rFonts w:ascii="Arial" w:hAnsi="Arial" w:cs="Arial"/>
          <w:sz w:val="24"/>
          <w:szCs w:val="24"/>
        </w:rPr>
        <w:t>[ADD EMAIL CONTACT]</w:t>
      </w:r>
    </w:p>
    <w:p w14:paraId="0A88D9D1" w14:textId="77777777" w:rsidR="00B04C2E" w:rsidRPr="008B7F92" w:rsidRDefault="00B04C2E" w:rsidP="00B04C2E">
      <w:pPr>
        <w:rPr>
          <w:rFonts w:ascii="Arial" w:hAnsi="Arial" w:cs="Arial"/>
          <w:sz w:val="24"/>
          <w:szCs w:val="24"/>
        </w:rPr>
      </w:pPr>
    </w:p>
    <w:p w14:paraId="3F18CAF7" w14:textId="77777777" w:rsidR="00B04C2E" w:rsidRPr="008B7F92" w:rsidRDefault="00B04C2E" w:rsidP="00B04C2E">
      <w:pPr>
        <w:rPr>
          <w:rFonts w:ascii="Arial" w:hAnsi="Arial" w:cs="Arial"/>
          <w:sz w:val="24"/>
          <w:szCs w:val="24"/>
        </w:rPr>
      </w:pPr>
    </w:p>
    <w:p w14:paraId="352F4DBB" w14:textId="2832DE63" w:rsidR="00B04C2E" w:rsidRPr="008B7F92" w:rsidRDefault="00B04C2E" w:rsidP="00B04C2E">
      <w:pPr>
        <w:rPr>
          <w:rFonts w:ascii="Arial" w:hAnsi="Arial" w:cs="Arial"/>
          <w:sz w:val="24"/>
          <w:szCs w:val="24"/>
        </w:rPr>
      </w:pPr>
    </w:p>
    <w:p w14:paraId="428A3C1B" w14:textId="2B09AE51" w:rsidR="00B04C2E" w:rsidRPr="008B7F92" w:rsidRDefault="00B04C2E" w:rsidP="00B04C2E">
      <w:pPr>
        <w:rPr>
          <w:rFonts w:ascii="Arial" w:hAnsi="Arial" w:cs="Arial"/>
          <w:sz w:val="24"/>
          <w:szCs w:val="24"/>
        </w:rPr>
      </w:pPr>
    </w:p>
    <w:p w14:paraId="2D711632" w14:textId="77777777" w:rsidR="00B04C2E" w:rsidRDefault="00B04C2E" w:rsidP="00B04C2E">
      <w:pPr>
        <w:rPr>
          <w:rFonts w:ascii="Arial" w:hAnsi="Arial" w:cs="Arial"/>
          <w:sz w:val="24"/>
          <w:szCs w:val="24"/>
        </w:rPr>
      </w:pPr>
    </w:p>
    <w:p w14:paraId="467AADCF" w14:textId="77777777" w:rsidR="003E5E78" w:rsidRDefault="003E5E78" w:rsidP="00B04C2E">
      <w:pPr>
        <w:rPr>
          <w:rFonts w:ascii="Arial" w:hAnsi="Arial" w:cs="Arial"/>
          <w:sz w:val="24"/>
          <w:szCs w:val="24"/>
        </w:rPr>
      </w:pPr>
    </w:p>
    <w:p w14:paraId="776291F7" w14:textId="77777777" w:rsidR="003E5E78" w:rsidRPr="008B7F92" w:rsidRDefault="003E5E78" w:rsidP="00B04C2E">
      <w:pPr>
        <w:rPr>
          <w:rFonts w:ascii="Arial" w:hAnsi="Arial" w:cs="Arial"/>
          <w:sz w:val="24"/>
          <w:szCs w:val="24"/>
        </w:rPr>
      </w:pPr>
    </w:p>
    <w:p w14:paraId="13D379C7" w14:textId="77777777" w:rsidR="00B04C2E" w:rsidRPr="008B7F92" w:rsidRDefault="00B04C2E" w:rsidP="00B04C2E">
      <w:pPr>
        <w:rPr>
          <w:rFonts w:ascii="Arial" w:hAnsi="Arial" w:cs="Arial"/>
          <w:sz w:val="24"/>
          <w:szCs w:val="24"/>
        </w:rPr>
      </w:pPr>
    </w:p>
    <w:tbl>
      <w:tblPr>
        <w:tblW w:w="1048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358"/>
      </w:tblGrid>
      <w:tr w:rsidR="00B04C2E" w:rsidRPr="008B7F92" w14:paraId="2D311C1F" w14:textId="77777777" w:rsidTr="00F31AB7">
        <w:tc>
          <w:tcPr>
            <w:tcW w:w="2127" w:type="dxa"/>
            <w:shd w:val="clear" w:color="auto" w:fill="D9D9D9"/>
          </w:tcPr>
          <w:p w14:paraId="32F38795" w14:textId="77777777" w:rsidR="00B04C2E" w:rsidRPr="008B7F92" w:rsidRDefault="00B04C2E" w:rsidP="00F31AB7">
            <w:pPr>
              <w:rPr>
                <w:rFonts w:ascii="Arial" w:hAnsi="Arial" w:cs="Arial"/>
                <w:sz w:val="24"/>
                <w:szCs w:val="24"/>
              </w:rPr>
            </w:pPr>
            <w:r w:rsidRPr="008B7F92">
              <w:rPr>
                <w:rFonts w:ascii="Arial" w:hAnsi="Arial" w:cs="Arial"/>
                <w:sz w:val="24"/>
                <w:szCs w:val="24"/>
              </w:rPr>
              <w:lastRenderedPageBreak/>
              <w:t>Name:</w:t>
            </w:r>
          </w:p>
          <w:p w14:paraId="43A53320" w14:textId="77777777" w:rsidR="00B04C2E" w:rsidRPr="008B7F92" w:rsidRDefault="00B04C2E" w:rsidP="00F31AB7">
            <w:pPr>
              <w:rPr>
                <w:rFonts w:ascii="Arial" w:hAnsi="Arial" w:cs="Arial"/>
                <w:sz w:val="24"/>
                <w:szCs w:val="24"/>
              </w:rPr>
            </w:pPr>
          </w:p>
        </w:tc>
        <w:tc>
          <w:tcPr>
            <w:tcW w:w="8358" w:type="dxa"/>
          </w:tcPr>
          <w:p w14:paraId="33A71DDB" w14:textId="77777777" w:rsidR="00B04C2E" w:rsidRPr="008B7F92" w:rsidRDefault="00B04C2E" w:rsidP="00F31AB7">
            <w:pPr>
              <w:rPr>
                <w:rFonts w:ascii="Arial" w:hAnsi="Arial" w:cs="Arial"/>
                <w:sz w:val="24"/>
                <w:szCs w:val="24"/>
              </w:rPr>
            </w:pPr>
          </w:p>
        </w:tc>
      </w:tr>
    </w:tbl>
    <w:p w14:paraId="5010A8A1" w14:textId="77777777" w:rsidR="00B04C2E" w:rsidRPr="008B7F92" w:rsidRDefault="00B04C2E" w:rsidP="00B04C2E">
      <w:pPr>
        <w:rPr>
          <w:rFonts w:ascii="Arial" w:hAnsi="Arial" w:cs="Arial"/>
          <w:sz w:val="24"/>
          <w:szCs w:val="24"/>
        </w:rPr>
      </w:pPr>
    </w:p>
    <w:tbl>
      <w:tblPr>
        <w:tblW w:w="105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8236"/>
        <w:gridCol w:w="7"/>
        <w:gridCol w:w="319"/>
        <w:gridCol w:w="7"/>
        <w:gridCol w:w="353"/>
        <w:gridCol w:w="7"/>
        <w:gridCol w:w="353"/>
        <w:gridCol w:w="7"/>
        <w:gridCol w:w="353"/>
        <w:gridCol w:w="7"/>
        <w:gridCol w:w="353"/>
        <w:gridCol w:w="7"/>
      </w:tblGrid>
      <w:tr w:rsidR="00B04C2E" w:rsidRPr="008B7F92" w14:paraId="3DC48C6B" w14:textId="77777777" w:rsidTr="00F31AB7">
        <w:tc>
          <w:tcPr>
            <w:tcW w:w="8748" w:type="dxa"/>
            <w:gridSpan w:val="3"/>
            <w:shd w:val="clear" w:color="auto" w:fill="D9D9D9"/>
          </w:tcPr>
          <w:p w14:paraId="2A21FA63" w14:textId="77777777" w:rsidR="00B04C2E" w:rsidRPr="008B7F92" w:rsidRDefault="00B04C2E" w:rsidP="00B04C2E">
            <w:pPr>
              <w:pStyle w:val="ListParagraph"/>
              <w:numPr>
                <w:ilvl w:val="0"/>
                <w:numId w:val="23"/>
              </w:numPr>
              <w:spacing w:after="0"/>
              <w:ind w:left="360"/>
              <w:contextualSpacing/>
              <w:rPr>
                <w:rFonts w:ascii="Arial" w:hAnsi="Arial" w:cs="Arial"/>
                <w:sz w:val="24"/>
                <w:szCs w:val="24"/>
              </w:rPr>
            </w:pPr>
            <w:r w:rsidRPr="008B7F92">
              <w:rPr>
                <w:rFonts w:ascii="Arial" w:hAnsi="Arial" w:cs="Arial"/>
                <w:sz w:val="24"/>
                <w:szCs w:val="24"/>
              </w:rPr>
              <w:t xml:space="preserve">Pensions legislation and governance </w:t>
            </w:r>
          </w:p>
        </w:tc>
        <w:tc>
          <w:tcPr>
            <w:tcW w:w="1766" w:type="dxa"/>
            <w:gridSpan w:val="10"/>
            <w:shd w:val="clear" w:color="auto" w:fill="D9D9D9"/>
          </w:tcPr>
          <w:p w14:paraId="748F6FE5"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 xml:space="preserve">Score </w:t>
            </w:r>
          </w:p>
        </w:tc>
      </w:tr>
      <w:tr w:rsidR="00B04C2E" w:rsidRPr="008B7F92" w14:paraId="20C96D74" w14:textId="77777777" w:rsidTr="00F31AB7">
        <w:tc>
          <w:tcPr>
            <w:tcW w:w="8748" w:type="dxa"/>
            <w:gridSpan w:val="3"/>
          </w:tcPr>
          <w:p w14:paraId="384BB1D3" w14:textId="77777777" w:rsidR="00B04C2E" w:rsidRPr="008B7F92" w:rsidRDefault="00B04C2E" w:rsidP="00F31AB7">
            <w:pPr>
              <w:rPr>
                <w:rFonts w:ascii="Arial" w:hAnsi="Arial" w:cs="Arial"/>
                <w:sz w:val="24"/>
                <w:szCs w:val="24"/>
              </w:rPr>
            </w:pPr>
          </w:p>
        </w:tc>
        <w:tc>
          <w:tcPr>
            <w:tcW w:w="326" w:type="dxa"/>
            <w:gridSpan w:val="2"/>
          </w:tcPr>
          <w:p w14:paraId="4AF1B408" w14:textId="77777777" w:rsidR="00B04C2E" w:rsidRPr="008B7F92" w:rsidRDefault="00B04C2E" w:rsidP="00F31AB7">
            <w:pPr>
              <w:rPr>
                <w:rFonts w:ascii="Arial" w:hAnsi="Arial" w:cs="Arial"/>
                <w:sz w:val="24"/>
                <w:szCs w:val="24"/>
              </w:rPr>
            </w:pPr>
            <w:r w:rsidRPr="008B7F92">
              <w:rPr>
                <w:rFonts w:ascii="Arial" w:hAnsi="Arial" w:cs="Arial"/>
                <w:sz w:val="24"/>
                <w:szCs w:val="24"/>
              </w:rPr>
              <w:t>1</w:t>
            </w:r>
          </w:p>
        </w:tc>
        <w:tc>
          <w:tcPr>
            <w:tcW w:w="360" w:type="dxa"/>
            <w:gridSpan w:val="2"/>
          </w:tcPr>
          <w:p w14:paraId="35948294" w14:textId="77777777" w:rsidR="00B04C2E" w:rsidRPr="008B7F92" w:rsidRDefault="00B04C2E" w:rsidP="00F31AB7">
            <w:pPr>
              <w:rPr>
                <w:rFonts w:ascii="Arial" w:hAnsi="Arial" w:cs="Arial"/>
                <w:sz w:val="24"/>
                <w:szCs w:val="24"/>
              </w:rPr>
            </w:pPr>
            <w:r w:rsidRPr="008B7F92">
              <w:rPr>
                <w:rFonts w:ascii="Arial" w:hAnsi="Arial" w:cs="Arial"/>
                <w:sz w:val="24"/>
                <w:szCs w:val="24"/>
              </w:rPr>
              <w:t>2</w:t>
            </w:r>
          </w:p>
        </w:tc>
        <w:tc>
          <w:tcPr>
            <w:tcW w:w="360" w:type="dxa"/>
            <w:gridSpan w:val="2"/>
          </w:tcPr>
          <w:p w14:paraId="1D624248" w14:textId="77777777" w:rsidR="00B04C2E" w:rsidRPr="008B7F92" w:rsidRDefault="00B04C2E" w:rsidP="00F31AB7">
            <w:pPr>
              <w:rPr>
                <w:rFonts w:ascii="Arial" w:hAnsi="Arial" w:cs="Arial"/>
                <w:sz w:val="24"/>
                <w:szCs w:val="24"/>
              </w:rPr>
            </w:pPr>
            <w:r w:rsidRPr="008B7F92">
              <w:rPr>
                <w:rFonts w:ascii="Arial" w:hAnsi="Arial" w:cs="Arial"/>
                <w:sz w:val="24"/>
                <w:szCs w:val="24"/>
              </w:rPr>
              <w:t>3</w:t>
            </w:r>
          </w:p>
        </w:tc>
        <w:tc>
          <w:tcPr>
            <w:tcW w:w="360" w:type="dxa"/>
            <w:gridSpan w:val="2"/>
          </w:tcPr>
          <w:p w14:paraId="5D9587D1" w14:textId="77777777" w:rsidR="00B04C2E" w:rsidRPr="008B7F92" w:rsidRDefault="00B04C2E" w:rsidP="00F31AB7">
            <w:pPr>
              <w:rPr>
                <w:rFonts w:ascii="Arial" w:hAnsi="Arial" w:cs="Arial"/>
                <w:sz w:val="24"/>
                <w:szCs w:val="24"/>
              </w:rPr>
            </w:pPr>
            <w:r w:rsidRPr="008B7F92">
              <w:rPr>
                <w:rFonts w:ascii="Arial" w:hAnsi="Arial" w:cs="Arial"/>
                <w:sz w:val="24"/>
                <w:szCs w:val="24"/>
              </w:rPr>
              <w:t>4</w:t>
            </w:r>
          </w:p>
        </w:tc>
        <w:tc>
          <w:tcPr>
            <w:tcW w:w="360" w:type="dxa"/>
            <w:gridSpan w:val="2"/>
          </w:tcPr>
          <w:p w14:paraId="4C883797" w14:textId="77777777" w:rsidR="00B04C2E" w:rsidRPr="008B7F92" w:rsidRDefault="00B04C2E" w:rsidP="00F31AB7">
            <w:pPr>
              <w:rPr>
                <w:rFonts w:ascii="Arial" w:hAnsi="Arial" w:cs="Arial"/>
                <w:sz w:val="24"/>
                <w:szCs w:val="24"/>
              </w:rPr>
            </w:pPr>
            <w:r w:rsidRPr="008B7F92">
              <w:rPr>
                <w:rFonts w:ascii="Arial" w:hAnsi="Arial" w:cs="Arial"/>
                <w:sz w:val="24"/>
                <w:szCs w:val="24"/>
              </w:rPr>
              <w:t>5</w:t>
            </w:r>
          </w:p>
        </w:tc>
      </w:tr>
      <w:tr w:rsidR="00B04C2E" w:rsidRPr="008B7F92" w14:paraId="09033B9D" w14:textId="77777777" w:rsidTr="00F31AB7">
        <w:trPr>
          <w:gridAfter w:val="1"/>
          <w:wAfter w:w="7" w:type="dxa"/>
        </w:trPr>
        <w:tc>
          <w:tcPr>
            <w:tcW w:w="505" w:type="dxa"/>
          </w:tcPr>
          <w:p w14:paraId="6A78CD8F"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a.</w:t>
            </w:r>
          </w:p>
        </w:tc>
        <w:tc>
          <w:tcPr>
            <w:tcW w:w="8236" w:type="dxa"/>
          </w:tcPr>
          <w:p w14:paraId="3772DFA9"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pensions legislative framework in the UK.</w:t>
            </w:r>
          </w:p>
        </w:tc>
        <w:tc>
          <w:tcPr>
            <w:tcW w:w="326" w:type="dxa"/>
            <w:gridSpan w:val="2"/>
            <w:vAlign w:val="center"/>
          </w:tcPr>
          <w:p w14:paraId="4CFB21C6" w14:textId="77777777" w:rsidR="00B04C2E" w:rsidRPr="008B7F92" w:rsidRDefault="00B04C2E" w:rsidP="00F31AB7">
            <w:pPr>
              <w:rPr>
                <w:rFonts w:ascii="Arial" w:hAnsi="Arial" w:cs="Arial"/>
                <w:sz w:val="24"/>
                <w:szCs w:val="24"/>
              </w:rPr>
            </w:pPr>
          </w:p>
        </w:tc>
        <w:tc>
          <w:tcPr>
            <w:tcW w:w="360" w:type="dxa"/>
            <w:gridSpan w:val="2"/>
          </w:tcPr>
          <w:p w14:paraId="594B786D" w14:textId="77777777" w:rsidR="00B04C2E" w:rsidRPr="008B7F92" w:rsidRDefault="00B04C2E" w:rsidP="00F31AB7">
            <w:pPr>
              <w:jc w:val="right"/>
              <w:rPr>
                <w:rFonts w:ascii="Arial" w:hAnsi="Arial" w:cs="Arial"/>
                <w:sz w:val="24"/>
                <w:szCs w:val="24"/>
              </w:rPr>
            </w:pPr>
          </w:p>
        </w:tc>
        <w:tc>
          <w:tcPr>
            <w:tcW w:w="360" w:type="dxa"/>
            <w:gridSpan w:val="2"/>
          </w:tcPr>
          <w:p w14:paraId="3F57E316" w14:textId="77777777" w:rsidR="00B04C2E" w:rsidRPr="008B7F92" w:rsidRDefault="00B04C2E" w:rsidP="00F31AB7">
            <w:pPr>
              <w:jc w:val="right"/>
              <w:rPr>
                <w:rFonts w:ascii="Arial" w:hAnsi="Arial" w:cs="Arial"/>
                <w:sz w:val="24"/>
                <w:szCs w:val="24"/>
              </w:rPr>
            </w:pPr>
          </w:p>
        </w:tc>
        <w:tc>
          <w:tcPr>
            <w:tcW w:w="360" w:type="dxa"/>
            <w:gridSpan w:val="2"/>
          </w:tcPr>
          <w:p w14:paraId="29AF95A4" w14:textId="77777777" w:rsidR="00B04C2E" w:rsidRPr="008B7F92" w:rsidRDefault="00B04C2E" w:rsidP="00F31AB7">
            <w:pPr>
              <w:jc w:val="right"/>
              <w:rPr>
                <w:rFonts w:ascii="Arial" w:hAnsi="Arial" w:cs="Arial"/>
                <w:sz w:val="24"/>
                <w:szCs w:val="24"/>
              </w:rPr>
            </w:pPr>
          </w:p>
        </w:tc>
        <w:tc>
          <w:tcPr>
            <w:tcW w:w="360" w:type="dxa"/>
            <w:gridSpan w:val="2"/>
          </w:tcPr>
          <w:p w14:paraId="500C7577" w14:textId="77777777" w:rsidR="00B04C2E" w:rsidRPr="008B7F92" w:rsidRDefault="00B04C2E" w:rsidP="00F31AB7">
            <w:pPr>
              <w:jc w:val="right"/>
              <w:rPr>
                <w:rFonts w:ascii="Arial" w:hAnsi="Arial" w:cs="Arial"/>
                <w:sz w:val="24"/>
                <w:szCs w:val="24"/>
              </w:rPr>
            </w:pPr>
          </w:p>
        </w:tc>
      </w:tr>
      <w:tr w:rsidR="00B04C2E" w:rsidRPr="008B7F92" w14:paraId="475226B4" w14:textId="77777777" w:rsidTr="00F31AB7">
        <w:trPr>
          <w:gridAfter w:val="1"/>
          <w:wAfter w:w="7" w:type="dxa"/>
        </w:trPr>
        <w:tc>
          <w:tcPr>
            <w:tcW w:w="505" w:type="dxa"/>
          </w:tcPr>
          <w:p w14:paraId="5C12A04B"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b.</w:t>
            </w:r>
          </w:p>
        </w:tc>
        <w:tc>
          <w:tcPr>
            <w:tcW w:w="8236" w:type="dxa"/>
          </w:tcPr>
          <w:p w14:paraId="519C482B" w14:textId="77777777" w:rsidR="00B04C2E" w:rsidRPr="008B7F92" w:rsidRDefault="00B04C2E" w:rsidP="00F31AB7">
            <w:pPr>
              <w:rPr>
                <w:rFonts w:ascii="Arial" w:hAnsi="Arial" w:cs="Arial"/>
                <w:sz w:val="24"/>
                <w:szCs w:val="24"/>
              </w:rPr>
            </w:pPr>
            <w:r w:rsidRPr="008B7F92">
              <w:rPr>
                <w:rFonts w:ascii="Arial" w:hAnsi="Arial" w:cs="Arial"/>
                <w:sz w:val="24"/>
                <w:szCs w:val="24"/>
              </w:rPr>
              <w:t>Legislation specific to the scheme and the main features relating to benefits and administration.</w:t>
            </w:r>
          </w:p>
        </w:tc>
        <w:tc>
          <w:tcPr>
            <w:tcW w:w="326" w:type="dxa"/>
            <w:gridSpan w:val="2"/>
          </w:tcPr>
          <w:p w14:paraId="73897B2D" w14:textId="77777777" w:rsidR="00B04C2E" w:rsidRPr="008B7F92" w:rsidRDefault="00B04C2E" w:rsidP="00F31AB7">
            <w:pPr>
              <w:rPr>
                <w:rFonts w:ascii="Arial" w:hAnsi="Arial" w:cs="Arial"/>
                <w:sz w:val="24"/>
                <w:szCs w:val="24"/>
              </w:rPr>
            </w:pPr>
          </w:p>
        </w:tc>
        <w:tc>
          <w:tcPr>
            <w:tcW w:w="360" w:type="dxa"/>
            <w:gridSpan w:val="2"/>
          </w:tcPr>
          <w:p w14:paraId="7C475A37" w14:textId="77777777" w:rsidR="00B04C2E" w:rsidRPr="008B7F92" w:rsidRDefault="00B04C2E" w:rsidP="00F31AB7">
            <w:pPr>
              <w:rPr>
                <w:rFonts w:ascii="Arial" w:hAnsi="Arial" w:cs="Arial"/>
                <w:sz w:val="24"/>
                <w:szCs w:val="24"/>
              </w:rPr>
            </w:pPr>
          </w:p>
        </w:tc>
        <w:tc>
          <w:tcPr>
            <w:tcW w:w="360" w:type="dxa"/>
            <w:gridSpan w:val="2"/>
          </w:tcPr>
          <w:p w14:paraId="585CED56" w14:textId="77777777" w:rsidR="00B04C2E" w:rsidRPr="008B7F92" w:rsidRDefault="00B04C2E" w:rsidP="00F31AB7">
            <w:pPr>
              <w:rPr>
                <w:rFonts w:ascii="Arial" w:hAnsi="Arial" w:cs="Arial"/>
                <w:sz w:val="24"/>
                <w:szCs w:val="24"/>
              </w:rPr>
            </w:pPr>
          </w:p>
        </w:tc>
        <w:tc>
          <w:tcPr>
            <w:tcW w:w="360" w:type="dxa"/>
            <w:gridSpan w:val="2"/>
          </w:tcPr>
          <w:p w14:paraId="0009D1BD" w14:textId="77777777" w:rsidR="00B04C2E" w:rsidRPr="008B7F92" w:rsidRDefault="00B04C2E" w:rsidP="00F31AB7">
            <w:pPr>
              <w:rPr>
                <w:rFonts w:ascii="Arial" w:hAnsi="Arial" w:cs="Arial"/>
                <w:sz w:val="24"/>
                <w:szCs w:val="24"/>
              </w:rPr>
            </w:pPr>
          </w:p>
        </w:tc>
        <w:tc>
          <w:tcPr>
            <w:tcW w:w="360" w:type="dxa"/>
            <w:gridSpan w:val="2"/>
          </w:tcPr>
          <w:p w14:paraId="13BFFCCE" w14:textId="77777777" w:rsidR="00B04C2E" w:rsidRPr="008B7F92" w:rsidRDefault="00B04C2E" w:rsidP="00F31AB7">
            <w:pPr>
              <w:rPr>
                <w:rFonts w:ascii="Arial" w:hAnsi="Arial" w:cs="Arial"/>
                <w:sz w:val="24"/>
                <w:szCs w:val="24"/>
              </w:rPr>
            </w:pPr>
          </w:p>
        </w:tc>
      </w:tr>
      <w:tr w:rsidR="00B04C2E" w:rsidRPr="008B7F92" w14:paraId="25DB894B" w14:textId="77777777" w:rsidTr="00F31AB7">
        <w:trPr>
          <w:gridAfter w:val="1"/>
          <w:wAfter w:w="7" w:type="dxa"/>
        </w:trPr>
        <w:tc>
          <w:tcPr>
            <w:tcW w:w="505" w:type="dxa"/>
          </w:tcPr>
          <w:p w14:paraId="35A3B3E8"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c.</w:t>
            </w:r>
          </w:p>
        </w:tc>
        <w:tc>
          <w:tcPr>
            <w:tcW w:w="8236" w:type="dxa"/>
          </w:tcPr>
          <w:p w14:paraId="64399DDA" w14:textId="77777777" w:rsidR="00B04C2E" w:rsidRPr="008B7F92" w:rsidRDefault="00B04C2E" w:rsidP="00F31AB7">
            <w:pPr>
              <w:rPr>
                <w:rFonts w:ascii="Arial" w:hAnsi="Arial" w:cs="Arial"/>
                <w:sz w:val="24"/>
                <w:szCs w:val="24"/>
              </w:rPr>
            </w:pPr>
            <w:r w:rsidRPr="008B7F92">
              <w:rPr>
                <w:rFonts w:ascii="Arial" w:hAnsi="Arial" w:cs="Arial"/>
                <w:sz w:val="24"/>
                <w:szCs w:val="24"/>
              </w:rPr>
              <w:t>FPS discretions and how the formulation of the discretionary policies impacts on the pension scheme, the Fire Service (as employer) and local taxpayers.</w:t>
            </w:r>
          </w:p>
        </w:tc>
        <w:tc>
          <w:tcPr>
            <w:tcW w:w="326" w:type="dxa"/>
            <w:gridSpan w:val="2"/>
          </w:tcPr>
          <w:p w14:paraId="1169947B" w14:textId="77777777" w:rsidR="00B04C2E" w:rsidRPr="008B7F92" w:rsidRDefault="00B04C2E" w:rsidP="00F31AB7">
            <w:pPr>
              <w:rPr>
                <w:rFonts w:ascii="Arial" w:hAnsi="Arial" w:cs="Arial"/>
                <w:sz w:val="24"/>
                <w:szCs w:val="24"/>
              </w:rPr>
            </w:pPr>
          </w:p>
        </w:tc>
        <w:tc>
          <w:tcPr>
            <w:tcW w:w="360" w:type="dxa"/>
            <w:gridSpan w:val="2"/>
          </w:tcPr>
          <w:p w14:paraId="1A71F5D2" w14:textId="77777777" w:rsidR="00B04C2E" w:rsidRPr="008B7F92" w:rsidRDefault="00B04C2E" w:rsidP="00F31AB7">
            <w:pPr>
              <w:rPr>
                <w:rFonts w:ascii="Arial" w:hAnsi="Arial" w:cs="Arial"/>
                <w:sz w:val="24"/>
                <w:szCs w:val="24"/>
              </w:rPr>
            </w:pPr>
          </w:p>
        </w:tc>
        <w:tc>
          <w:tcPr>
            <w:tcW w:w="360" w:type="dxa"/>
            <w:gridSpan w:val="2"/>
          </w:tcPr>
          <w:p w14:paraId="20F0498A" w14:textId="77777777" w:rsidR="00B04C2E" w:rsidRPr="008B7F92" w:rsidRDefault="00B04C2E" w:rsidP="00F31AB7">
            <w:pPr>
              <w:rPr>
                <w:rFonts w:ascii="Arial" w:hAnsi="Arial" w:cs="Arial"/>
                <w:sz w:val="24"/>
                <w:szCs w:val="24"/>
              </w:rPr>
            </w:pPr>
          </w:p>
        </w:tc>
        <w:tc>
          <w:tcPr>
            <w:tcW w:w="360" w:type="dxa"/>
            <w:gridSpan w:val="2"/>
          </w:tcPr>
          <w:p w14:paraId="3D41FB37" w14:textId="77777777" w:rsidR="00B04C2E" w:rsidRPr="008B7F92" w:rsidRDefault="00B04C2E" w:rsidP="00F31AB7">
            <w:pPr>
              <w:rPr>
                <w:rFonts w:ascii="Arial" w:hAnsi="Arial" w:cs="Arial"/>
                <w:sz w:val="24"/>
                <w:szCs w:val="24"/>
              </w:rPr>
            </w:pPr>
          </w:p>
        </w:tc>
        <w:tc>
          <w:tcPr>
            <w:tcW w:w="360" w:type="dxa"/>
            <w:gridSpan w:val="2"/>
          </w:tcPr>
          <w:p w14:paraId="274F3CC8" w14:textId="77777777" w:rsidR="00B04C2E" w:rsidRPr="008B7F92" w:rsidRDefault="00B04C2E" w:rsidP="00F31AB7">
            <w:pPr>
              <w:rPr>
                <w:rFonts w:ascii="Arial" w:hAnsi="Arial" w:cs="Arial"/>
                <w:sz w:val="24"/>
                <w:szCs w:val="24"/>
              </w:rPr>
            </w:pPr>
          </w:p>
        </w:tc>
      </w:tr>
      <w:tr w:rsidR="00B04C2E" w:rsidRPr="008B7F92" w14:paraId="28261753" w14:textId="77777777" w:rsidTr="00F31AB7">
        <w:trPr>
          <w:gridAfter w:val="1"/>
          <w:wAfter w:w="7" w:type="dxa"/>
        </w:trPr>
        <w:tc>
          <w:tcPr>
            <w:tcW w:w="505" w:type="dxa"/>
          </w:tcPr>
          <w:p w14:paraId="722EC468"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d.</w:t>
            </w:r>
          </w:p>
        </w:tc>
        <w:tc>
          <w:tcPr>
            <w:tcW w:w="8236" w:type="dxa"/>
          </w:tcPr>
          <w:p w14:paraId="0731B289" w14:textId="77777777" w:rsidR="00B04C2E" w:rsidRPr="008B7F92" w:rsidRDefault="00B04C2E" w:rsidP="00F31AB7">
            <w:pPr>
              <w:rPr>
                <w:rFonts w:ascii="Arial" w:hAnsi="Arial" w:cs="Arial"/>
                <w:sz w:val="24"/>
                <w:szCs w:val="24"/>
              </w:rPr>
            </w:pPr>
            <w:r w:rsidRPr="008B7F92">
              <w:rPr>
                <w:rFonts w:ascii="Arial" w:hAnsi="Arial" w:cs="Arial"/>
                <w:sz w:val="24"/>
                <w:szCs w:val="24"/>
              </w:rPr>
              <w:t>The latest changes to the scheme rules.</w:t>
            </w:r>
          </w:p>
        </w:tc>
        <w:tc>
          <w:tcPr>
            <w:tcW w:w="326" w:type="dxa"/>
            <w:gridSpan w:val="2"/>
          </w:tcPr>
          <w:p w14:paraId="189AE2DA" w14:textId="77777777" w:rsidR="00B04C2E" w:rsidRPr="008B7F92" w:rsidRDefault="00B04C2E" w:rsidP="00F31AB7">
            <w:pPr>
              <w:rPr>
                <w:rFonts w:ascii="Arial" w:hAnsi="Arial" w:cs="Arial"/>
                <w:sz w:val="24"/>
                <w:szCs w:val="24"/>
              </w:rPr>
            </w:pPr>
          </w:p>
        </w:tc>
        <w:tc>
          <w:tcPr>
            <w:tcW w:w="360" w:type="dxa"/>
            <w:gridSpan w:val="2"/>
          </w:tcPr>
          <w:p w14:paraId="08FD77B3" w14:textId="77777777" w:rsidR="00B04C2E" w:rsidRPr="008B7F92" w:rsidRDefault="00B04C2E" w:rsidP="00F31AB7">
            <w:pPr>
              <w:rPr>
                <w:rFonts w:ascii="Arial" w:hAnsi="Arial" w:cs="Arial"/>
                <w:sz w:val="24"/>
                <w:szCs w:val="24"/>
              </w:rPr>
            </w:pPr>
          </w:p>
        </w:tc>
        <w:tc>
          <w:tcPr>
            <w:tcW w:w="360" w:type="dxa"/>
            <w:gridSpan w:val="2"/>
          </w:tcPr>
          <w:p w14:paraId="7EE5D1D5" w14:textId="77777777" w:rsidR="00B04C2E" w:rsidRPr="008B7F92" w:rsidRDefault="00B04C2E" w:rsidP="00F31AB7">
            <w:pPr>
              <w:rPr>
                <w:rFonts w:ascii="Arial" w:hAnsi="Arial" w:cs="Arial"/>
                <w:sz w:val="24"/>
                <w:szCs w:val="24"/>
              </w:rPr>
            </w:pPr>
          </w:p>
        </w:tc>
        <w:tc>
          <w:tcPr>
            <w:tcW w:w="360" w:type="dxa"/>
            <w:gridSpan w:val="2"/>
          </w:tcPr>
          <w:p w14:paraId="51AFE757" w14:textId="77777777" w:rsidR="00B04C2E" w:rsidRPr="008B7F92" w:rsidRDefault="00B04C2E" w:rsidP="00F31AB7">
            <w:pPr>
              <w:rPr>
                <w:rFonts w:ascii="Arial" w:hAnsi="Arial" w:cs="Arial"/>
                <w:sz w:val="24"/>
                <w:szCs w:val="24"/>
              </w:rPr>
            </w:pPr>
          </w:p>
        </w:tc>
        <w:tc>
          <w:tcPr>
            <w:tcW w:w="360" w:type="dxa"/>
            <w:gridSpan w:val="2"/>
          </w:tcPr>
          <w:p w14:paraId="644AE452" w14:textId="77777777" w:rsidR="00B04C2E" w:rsidRPr="008B7F92" w:rsidRDefault="00B04C2E" w:rsidP="00F31AB7">
            <w:pPr>
              <w:rPr>
                <w:rFonts w:ascii="Arial" w:hAnsi="Arial" w:cs="Arial"/>
                <w:sz w:val="24"/>
                <w:szCs w:val="24"/>
              </w:rPr>
            </w:pPr>
          </w:p>
        </w:tc>
      </w:tr>
      <w:tr w:rsidR="00B04C2E" w:rsidRPr="008B7F92" w14:paraId="7181B84F" w14:textId="77777777" w:rsidTr="00F31AB7">
        <w:trPr>
          <w:gridAfter w:val="1"/>
          <w:wAfter w:w="7" w:type="dxa"/>
        </w:trPr>
        <w:tc>
          <w:tcPr>
            <w:tcW w:w="505" w:type="dxa"/>
          </w:tcPr>
          <w:p w14:paraId="58599674"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e.</w:t>
            </w:r>
          </w:p>
        </w:tc>
        <w:tc>
          <w:tcPr>
            <w:tcW w:w="8236" w:type="dxa"/>
          </w:tcPr>
          <w:p w14:paraId="7FEDCF08" w14:textId="77777777" w:rsidR="00B04C2E" w:rsidRPr="008B7F92" w:rsidRDefault="00B04C2E" w:rsidP="00F31AB7">
            <w:pPr>
              <w:rPr>
                <w:rFonts w:ascii="Arial" w:hAnsi="Arial" w:cs="Arial"/>
                <w:sz w:val="24"/>
                <w:szCs w:val="24"/>
              </w:rPr>
            </w:pPr>
            <w:r w:rsidRPr="008B7F92">
              <w:rPr>
                <w:rFonts w:ascii="Arial" w:hAnsi="Arial" w:cs="Arial"/>
                <w:sz w:val="24"/>
                <w:szCs w:val="24"/>
              </w:rPr>
              <w:t>The role of the Scheme Manager in relation to the FPS.</w:t>
            </w:r>
          </w:p>
        </w:tc>
        <w:tc>
          <w:tcPr>
            <w:tcW w:w="326" w:type="dxa"/>
            <w:gridSpan w:val="2"/>
          </w:tcPr>
          <w:p w14:paraId="612C5F83" w14:textId="77777777" w:rsidR="00B04C2E" w:rsidRPr="008B7F92" w:rsidRDefault="00B04C2E" w:rsidP="00F31AB7">
            <w:pPr>
              <w:rPr>
                <w:rFonts w:ascii="Arial" w:hAnsi="Arial" w:cs="Arial"/>
                <w:sz w:val="24"/>
                <w:szCs w:val="24"/>
              </w:rPr>
            </w:pPr>
          </w:p>
        </w:tc>
        <w:tc>
          <w:tcPr>
            <w:tcW w:w="360" w:type="dxa"/>
            <w:gridSpan w:val="2"/>
          </w:tcPr>
          <w:p w14:paraId="7E591D4C" w14:textId="77777777" w:rsidR="00B04C2E" w:rsidRPr="008B7F92" w:rsidRDefault="00B04C2E" w:rsidP="00F31AB7">
            <w:pPr>
              <w:rPr>
                <w:rFonts w:ascii="Arial" w:hAnsi="Arial" w:cs="Arial"/>
                <w:sz w:val="24"/>
                <w:szCs w:val="24"/>
              </w:rPr>
            </w:pPr>
          </w:p>
        </w:tc>
        <w:tc>
          <w:tcPr>
            <w:tcW w:w="360" w:type="dxa"/>
            <w:gridSpan w:val="2"/>
          </w:tcPr>
          <w:p w14:paraId="3BC5DE5A" w14:textId="77777777" w:rsidR="00B04C2E" w:rsidRPr="008B7F92" w:rsidRDefault="00B04C2E" w:rsidP="00F31AB7">
            <w:pPr>
              <w:rPr>
                <w:rFonts w:ascii="Arial" w:hAnsi="Arial" w:cs="Arial"/>
                <w:sz w:val="24"/>
                <w:szCs w:val="24"/>
              </w:rPr>
            </w:pPr>
          </w:p>
        </w:tc>
        <w:tc>
          <w:tcPr>
            <w:tcW w:w="360" w:type="dxa"/>
            <w:gridSpan w:val="2"/>
          </w:tcPr>
          <w:p w14:paraId="30EFF258" w14:textId="77777777" w:rsidR="00B04C2E" w:rsidRPr="008B7F92" w:rsidRDefault="00B04C2E" w:rsidP="00F31AB7">
            <w:pPr>
              <w:rPr>
                <w:rFonts w:ascii="Arial" w:hAnsi="Arial" w:cs="Arial"/>
                <w:sz w:val="24"/>
                <w:szCs w:val="24"/>
              </w:rPr>
            </w:pPr>
          </w:p>
        </w:tc>
        <w:tc>
          <w:tcPr>
            <w:tcW w:w="360" w:type="dxa"/>
            <w:gridSpan w:val="2"/>
          </w:tcPr>
          <w:p w14:paraId="0030F709" w14:textId="77777777" w:rsidR="00B04C2E" w:rsidRPr="008B7F92" w:rsidRDefault="00B04C2E" w:rsidP="00F31AB7">
            <w:pPr>
              <w:rPr>
                <w:rFonts w:ascii="Arial" w:hAnsi="Arial" w:cs="Arial"/>
                <w:sz w:val="24"/>
                <w:szCs w:val="24"/>
              </w:rPr>
            </w:pPr>
          </w:p>
        </w:tc>
      </w:tr>
      <w:tr w:rsidR="00B04C2E" w:rsidRPr="008B7F92" w14:paraId="1868BEDA" w14:textId="77777777" w:rsidTr="00F31AB7">
        <w:trPr>
          <w:gridAfter w:val="1"/>
          <w:wAfter w:w="7" w:type="dxa"/>
        </w:trPr>
        <w:tc>
          <w:tcPr>
            <w:tcW w:w="505" w:type="dxa"/>
          </w:tcPr>
          <w:p w14:paraId="188896B4"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f.</w:t>
            </w:r>
          </w:p>
        </w:tc>
        <w:tc>
          <w:tcPr>
            <w:tcW w:w="8236" w:type="dxa"/>
          </w:tcPr>
          <w:p w14:paraId="4B0A3DBF" w14:textId="77563AA6" w:rsidR="00B04C2E" w:rsidRPr="008B7F92" w:rsidRDefault="00B04C2E" w:rsidP="00F31AB7">
            <w:pPr>
              <w:rPr>
                <w:rFonts w:ascii="Arial" w:hAnsi="Arial" w:cs="Arial"/>
                <w:sz w:val="24"/>
                <w:szCs w:val="24"/>
              </w:rPr>
            </w:pPr>
            <w:r w:rsidRPr="008B7F92">
              <w:rPr>
                <w:rFonts w:ascii="Arial" w:hAnsi="Arial" w:cs="Arial"/>
                <w:sz w:val="24"/>
                <w:szCs w:val="24"/>
              </w:rPr>
              <w:t xml:space="preserve">The roles and powers of the Pensions Regulator, the </w:t>
            </w:r>
            <w:r w:rsidR="003F1AE8">
              <w:rPr>
                <w:rFonts w:ascii="Arial" w:hAnsi="Arial" w:cs="Arial"/>
                <w:sz w:val="24"/>
                <w:szCs w:val="24"/>
              </w:rPr>
              <w:t>Money Helper</w:t>
            </w:r>
            <w:r w:rsidRPr="008B7F92">
              <w:rPr>
                <w:rFonts w:ascii="Arial" w:hAnsi="Arial" w:cs="Arial"/>
                <w:sz w:val="24"/>
                <w:szCs w:val="24"/>
              </w:rPr>
              <w:t xml:space="preserve"> and the Pensions Ombudsman </w:t>
            </w:r>
          </w:p>
        </w:tc>
        <w:tc>
          <w:tcPr>
            <w:tcW w:w="326" w:type="dxa"/>
            <w:gridSpan w:val="2"/>
          </w:tcPr>
          <w:p w14:paraId="62EFB7BA" w14:textId="77777777" w:rsidR="00B04C2E" w:rsidRPr="008B7F92" w:rsidRDefault="00B04C2E" w:rsidP="00F31AB7">
            <w:pPr>
              <w:rPr>
                <w:rFonts w:ascii="Arial" w:hAnsi="Arial" w:cs="Arial"/>
                <w:sz w:val="24"/>
                <w:szCs w:val="24"/>
              </w:rPr>
            </w:pPr>
          </w:p>
        </w:tc>
        <w:tc>
          <w:tcPr>
            <w:tcW w:w="360" w:type="dxa"/>
            <w:gridSpan w:val="2"/>
          </w:tcPr>
          <w:p w14:paraId="216857A1" w14:textId="77777777" w:rsidR="00B04C2E" w:rsidRPr="008B7F92" w:rsidRDefault="00B04C2E" w:rsidP="00F31AB7">
            <w:pPr>
              <w:rPr>
                <w:rFonts w:ascii="Arial" w:hAnsi="Arial" w:cs="Arial"/>
                <w:sz w:val="24"/>
                <w:szCs w:val="24"/>
              </w:rPr>
            </w:pPr>
          </w:p>
        </w:tc>
        <w:tc>
          <w:tcPr>
            <w:tcW w:w="360" w:type="dxa"/>
            <w:gridSpan w:val="2"/>
          </w:tcPr>
          <w:p w14:paraId="3AF67509" w14:textId="77777777" w:rsidR="00B04C2E" w:rsidRPr="008B7F92" w:rsidRDefault="00B04C2E" w:rsidP="00F31AB7">
            <w:pPr>
              <w:rPr>
                <w:rFonts w:ascii="Arial" w:hAnsi="Arial" w:cs="Arial"/>
                <w:sz w:val="24"/>
                <w:szCs w:val="24"/>
              </w:rPr>
            </w:pPr>
          </w:p>
        </w:tc>
        <w:tc>
          <w:tcPr>
            <w:tcW w:w="360" w:type="dxa"/>
            <w:gridSpan w:val="2"/>
          </w:tcPr>
          <w:p w14:paraId="1BF4A0EE" w14:textId="77777777" w:rsidR="00B04C2E" w:rsidRPr="008B7F92" w:rsidRDefault="00B04C2E" w:rsidP="00F31AB7">
            <w:pPr>
              <w:rPr>
                <w:rFonts w:ascii="Arial" w:hAnsi="Arial" w:cs="Arial"/>
                <w:sz w:val="24"/>
                <w:szCs w:val="24"/>
              </w:rPr>
            </w:pPr>
          </w:p>
        </w:tc>
        <w:tc>
          <w:tcPr>
            <w:tcW w:w="360" w:type="dxa"/>
            <w:gridSpan w:val="2"/>
          </w:tcPr>
          <w:p w14:paraId="12CE88F4" w14:textId="77777777" w:rsidR="00B04C2E" w:rsidRPr="008B7F92" w:rsidRDefault="00B04C2E" w:rsidP="00F31AB7">
            <w:pPr>
              <w:rPr>
                <w:rFonts w:ascii="Arial" w:hAnsi="Arial" w:cs="Arial"/>
                <w:sz w:val="24"/>
                <w:szCs w:val="24"/>
              </w:rPr>
            </w:pPr>
          </w:p>
        </w:tc>
      </w:tr>
      <w:tr w:rsidR="00B04C2E" w:rsidRPr="008B7F92" w14:paraId="69806B7C" w14:textId="77777777" w:rsidTr="00F31AB7">
        <w:trPr>
          <w:gridAfter w:val="1"/>
          <w:wAfter w:w="7" w:type="dxa"/>
        </w:trPr>
        <w:tc>
          <w:tcPr>
            <w:tcW w:w="505" w:type="dxa"/>
          </w:tcPr>
          <w:p w14:paraId="056E6C3E"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g.</w:t>
            </w:r>
          </w:p>
        </w:tc>
        <w:tc>
          <w:tcPr>
            <w:tcW w:w="8236" w:type="dxa"/>
          </w:tcPr>
          <w:p w14:paraId="783B3F17" w14:textId="77777777" w:rsidR="00B04C2E" w:rsidRPr="008B7F92" w:rsidRDefault="00B04C2E" w:rsidP="00F31AB7">
            <w:pPr>
              <w:rPr>
                <w:rFonts w:ascii="Arial" w:hAnsi="Arial" w:cs="Arial"/>
                <w:sz w:val="24"/>
                <w:szCs w:val="24"/>
              </w:rPr>
            </w:pPr>
            <w:r w:rsidRPr="008B7F92">
              <w:rPr>
                <w:rFonts w:ascii="Arial" w:hAnsi="Arial" w:cs="Arial"/>
                <w:sz w:val="24"/>
                <w:szCs w:val="24"/>
              </w:rPr>
              <w:t>The role of the Scheme Advisory Board and how it interacts with other bodies in the governance structure.</w:t>
            </w:r>
          </w:p>
        </w:tc>
        <w:tc>
          <w:tcPr>
            <w:tcW w:w="326" w:type="dxa"/>
            <w:gridSpan w:val="2"/>
          </w:tcPr>
          <w:p w14:paraId="13F05AE1" w14:textId="77777777" w:rsidR="00B04C2E" w:rsidRPr="008B7F92" w:rsidRDefault="00B04C2E" w:rsidP="00F31AB7">
            <w:pPr>
              <w:rPr>
                <w:rFonts w:ascii="Arial" w:hAnsi="Arial" w:cs="Arial"/>
                <w:sz w:val="24"/>
                <w:szCs w:val="24"/>
              </w:rPr>
            </w:pPr>
          </w:p>
        </w:tc>
        <w:tc>
          <w:tcPr>
            <w:tcW w:w="360" w:type="dxa"/>
            <w:gridSpan w:val="2"/>
          </w:tcPr>
          <w:p w14:paraId="06DB3798" w14:textId="77777777" w:rsidR="00B04C2E" w:rsidRPr="008B7F92" w:rsidRDefault="00B04C2E" w:rsidP="00F31AB7">
            <w:pPr>
              <w:rPr>
                <w:rFonts w:ascii="Arial" w:hAnsi="Arial" w:cs="Arial"/>
                <w:sz w:val="24"/>
                <w:szCs w:val="24"/>
              </w:rPr>
            </w:pPr>
          </w:p>
        </w:tc>
        <w:tc>
          <w:tcPr>
            <w:tcW w:w="360" w:type="dxa"/>
            <w:gridSpan w:val="2"/>
          </w:tcPr>
          <w:p w14:paraId="22F06B22" w14:textId="77777777" w:rsidR="00B04C2E" w:rsidRPr="008B7F92" w:rsidRDefault="00B04C2E" w:rsidP="00F31AB7">
            <w:pPr>
              <w:rPr>
                <w:rFonts w:ascii="Arial" w:hAnsi="Arial" w:cs="Arial"/>
                <w:sz w:val="24"/>
                <w:szCs w:val="24"/>
              </w:rPr>
            </w:pPr>
          </w:p>
        </w:tc>
        <w:tc>
          <w:tcPr>
            <w:tcW w:w="360" w:type="dxa"/>
            <w:gridSpan w:val="2"/>
          </w:tcPr>
          <w:p w14:paraId="7C4AB191" w14:textId="77777777" w:rsidR="00B04C2E" w:rsidRPr="008B7F92" w:rsidRDefault="00B04C2E" w:rsidP="00F31AB7">
            <w:pPr>
              <w:rPr>
                <w:rFonts w:ascii="Arial" w:hAnsi="Arial" w:cs="Arial"/>
                <w:sz w:val="24"/>
                <w:szCs w:val="24"/>
              </w:rPr>
            </w:pPr>
          </w:p>
        </w:tc>
        <w:tc>
          <w:tcPr>
            <w:tcW w:w="360" w:type="dxa"/>
            <w:gridSpan w:val="2"/>
          </w:tcPr>
          <w:p w14:paraId="588B0D0C" w14:textId="77777777" w:rsidR="00B04C2E" w:rsidRPr="008B7F92" w:rsidRDefault="00B04C2E" w:rsidP="00F31AB7">
            <w:pPr>
              <w:rPr>
                <w:rFonts w:ascii="Arial" w:hAnsi="Arial" w:cs="Arial"/>
                <w:sz w:val="24"/>
                <w:szCs w:val="24"/>
              </w:rPr>
            </w:pPr>
          </w:p>
        </w:tc>
      </w:tr>
      <w:tr w:rsidR="00B04C2E" w:rsidRPr="008B7F92" w14:paraId="30048F24" w14:textId="77777777" w:rsidTr="00F31AB7">
        <w:trPr>
          <w:gridAfter w:val="1"/>
          <w:wAfter w:w="7" w:type="dxa"/>
        </w:trPr>
        <w:tc>
          <w:tcPr>
            <w:tcW w:w="505" w:type="dxa"/>
          </w:tcPr>
          <w:p w14:paraId="7EA863FC" w14:textId="77777777" w:rsidR="00B04C2E" w:rsidRPr="008B7F92" w:rsidDel="00E87F16" w:rsidRDefault="00B04C2E" w:rsidP="00F31AB7">
            <w:pPr>
              <w:rPr>
                <w:rFonts w:ascii="Arial" w:hAnsi="Arial" w:cs="Arial"/>
                <w:sz w:val="24"/>
                <w:szCs w:val="24"/>
              </w:rPr>
            </w:pPr>
            <w:r w:rsidRPr="008B7F92">
              <w:rPr>
                <w:rFonts w:ascii="Arial" w:hAnsi="Arial" w:cs="Arial"/>
                <w:sz w:val="24"/>
                <w:szCs w:val="24"/>
              </w:rPr>
              <w:t>h.</w:t>
            </w:r>
          </w:p>
        </w:tc>
        <w:tc>
          <w:tcPr>
            <w:tcW w:w="8236" w:type="dxa"/>
          </w:tcPr>
          <w:p w14:paraId="1D10C8FD" w14:textId="77777777" w:rsidR="00B04C2E" w:rsidRPr="008B7F92" w:rsidRDefault="00B04C2E" w:rsidP="00F31AB7">
            <w:pPr>
              <w:rPr>
                <w:rFonts w:ascii="Arial" w:hAnsi="Arial" w:cs="Arial"/>
                <w:sz w:val="24"/>
                <w:szCs w:val="24"/>
              </w:rPr>
            </w:pPr>
            <w:r w:rsidRPr="008B7F92">
              <w:rPr>
                <w:rFonts w:ascii="Arial" w:hAnsi="Arial" w:cs="Arial"/>
                <w:sz w:val="24"/>
                <w:szCs w:val="24"/>
              </w:rPr>
              <w:t>The role of Pension Board in relation to the scheme, scheme manager, scheme members and taxpayers.</w:t>
            </w:r>
          </w:p>
        </w:tc>
        <w:tc>
          <w:tcPr>
            <w:tcW w:w="326" w:type="dxa"/>
            <w:gridSpan w:val="2"/>
          </w:tcPr>
          <w:p w14:paraId="27FB50ED" w14:textId="77777777" w:rsidR="00B04C2E" w:rsidRPr="008B7F92" w:rsidRDefault="00B04C2E" w:rsidP="00F31AB7">
            <w:pPr>
              <w:rPr>
                <w:rFonts w:ascii="Arial" w:hAnsi="Arial" w:cs="Arial"/>
                <w:sz w:val="24"/>
                <w:szCs w:val="24"/>
              </w:rPr>
            </w:pPr>
          </w:p>
        </w:tc>
        <w:tc>
          <w:tcPr>
            <w:tcW w:w="360" w:type="dxa"/>
            <w:gridSpan w:val="2"/>
          </w:tcPr>
          <w:p w14:paraId="6F5C64B8" w14:textId="77777777" w:rsidR="00B04C2E" w:rsidRPr="008B7F92" w:rsidRDefault="00B04C2E" w:rsidP="00F31AB7">
            <w:pPr>
              <w:rPr>
                <w:rFonts w:ascii="Arial" w:hAnsi="Arial" w:cs="Arial"/>
                <w:sz w:val="24"/>
                <w:szCs w:val="24"/>
              </w:rPr>
            </w:pPr>
          </w:p>
        </w:tc>
        <w:tc>
          <w:tcPr>
            <w:tcW w:w="360" w:type="dxa"/>
            <w:gridSpan w:val="2"/>
          </w:tcPr>
          <w:p w14:paraId="4690D1C4" w14:textId="77777777" w:rsidR="00B04C2E" w:rsidRPr="008B7F92" w:rsidRDefault="00B04C2E" w:rsidP="00F31AB7">
            <w:pPr>
              <w:rPr>
                <w:rFonts w:ascii="Arial" w:hAnsi="Arial" w:cs="Arial"/>
                <w:sz w:val="24"/>
                <w:szCs w:val="24"/>
              </w:rPr>
            </w:pPr>
          </w:p>
        </w:tc>
        <w:tc>
          <w:tcPr>
            <w:tcW w:w="360" w:type="dxa"/>
            <w:gridSpan w:val="2"/>
          </w:tcPr>
          <w:p w14:paraId="3CCC2DD6" w14:textId="77777777" w:rsidR="00B04C2E" w:rsidRPr="008B7F92" w:rsidRDefault="00B04C2E" w:rsidP="00F31AB7">
            <w:pPr>
              <w:rPr>
                <w:rFonts w:ascii="Arial" w:hAnsi="Arial" w:cs="Arial"/>
                <w:sz w:val="24"/>
                <w:szCs w:val="24"/>
              </w:rPr>
            </w:pPr>
          </w:p>
        </w:tc>
        <w:tc>
          <w:tcPr>
            <w:tcW w:w="360" w:type="dxa"/>
            <w:gridSpan w:val="2"/>
          </w:tcPr>
          <w:p w14:paraId="00073839" w14:textId="77777777" w:rsidR="00B04C2E" w:rsidRPr="008B7F92" w:rsidRDefault="00B04C2E" w:rsidP="00F31AB7">
            <w:pPr>
              <w:rPr>
                <w:rFonts w:ascii="Arial" w:hAnsi="Arial" w:cs="Arial"/>
                <w:sz w:val="24"/>
                <w:szCs w:val="24"/>
              </w:rPr>
            </w:pPr>
          </w:p>
        </w:tc>
      </w:tr>
      <w:tr w:rsidR="00B04C2E" w:rsidRPr="008B7F92" w14:paraId="75A2FAF7" w14:textId="77777777" w:rsidTr="00F31AB7">
        <w:trPr>
          <w:gridAfter w:val="1"/>
          <w:wAfter w:w="7" w:type="dxa"/>
        </w:trPr>
        <w:tc>
          <w:tcPr>
            <w:tcW w:w="505" w:type="dxa"/>
          </w:tcPr>
          <w:p w14:paraId="39F426E8" w14:textId="77777777" w:rsidR="00B04C2E" w:rsidRPr="008B7F92" w:rsidDel="00EC62C9" w:rsidRDefault="00B04C2E" w:rsidP="00F31AB7">
            <w:pPr>
              <w:rPr>
                <w:rFonts w:ascii="Arial" w:hAnsi="Arial" w:cs="Arial"/>
                <w:sz w:val="24"/>
                <w:szCs w:val="24"/>
              </w:rPr>
            </w:pPr>
            <w:r w:rsidRPr="008B7F92">
              <w:rPr>
                <w:rFonts w:ascii="Arial" w:hAnsi="Arial" w:cs="Arial"/>
                <w:sz w:val="24"/>
                <w:szCs w:val="24"/>
              </w:rPr>
              <w:t>i.</w:t>
            </w:r>
          </w:p>
        </w:tc>
        <w:tc>
          <w:tcPr>
            <w:tcW w:w="8236" w:type="dxa"/>
          </w:tcPr>
          <w:p w14:paraId="668556B0" w14:textId="77777777" w:rsidR="00B04C2E" w:rsidRPr="008B7F92" w:rsidRDefault="00B04C2E" w:rsidP="00F31AB7">
            <w:pPr>
              <w:rPr>
                <w:rFonts w:ascii="Arial" w:hAnsi="Arial" w:cs="Arial"/>
                <w:sz w:val="24"/>
                <w:szCs w:val="24"/>
              </w:rPr>
            </w:pPr>
            <w:r w:rsidRPr="008B7F92">
              <w:rPr>
                <w:rFonts w:ascii="Arial" w:hAnsi="Arial" w:cs="Arial"/>
                <w:sz w:val="24"/>
                <w:szCs w:val="24"/>
              </w:rPr>
              <w:t>The duties and responsibilities of pension board members</w:t>
            </w:r>
          </w:p>
        </w:tc>
        <w:tc>
          <w:tcPr>
            <w:tcW w:w="326" w:type="dxa"/>
            <w:gridSpan w:val="2"/>
          </w:tcPr>
          <w:p w14:paraId="245B97EC" w14:textId="77777777" w:rsidR="00B04C2E" w:rsidRPr="008B7F92" w:rsidRDefault="00B04C2E" w:rsidP="00F31AB7">
            <w:pPr>
              <w:rPr>
                <w:rFonts w:ascii="Arial" w:hAnsi="Arial" w:cs="Arial"/>
                <w:sz w:val="24"/>
                <w:szCs w:val="24"/>
              </w:rPr>
            </w:pPr>
          </w:p>
        </w:tc>
        <w:tc>
          <w:tcPr>
            <w:tcW w:w="360" w:type="dxa"/>
            <w:gridSpan w:val="2"/>
          </w:tcPr>
          <w:p w14:paraId="68E0077B" w14:textId="77777777" w:rsidR="00B04C2E" w:rsidRPr="008B7F92" w:rsidRDefault="00B04C2E" w:rsidP="00F31AB7">
            <w:pPr>
              <w:rPr>
                <w:rFonts w:ascii="Arial" w:hAnsi="Arial" w:cs="Arial"/>
                <w:sz w:val="24"/>
                <w:szCs w:val="24"/>
              </w:rPr>
            </w:pPr>
          </w:p>
        </w:tc>
        <w:tc>
          <w:tcPr>
            <w:tcW w:w="360" w:type="dxa"/>
            <w:gridSpan w:val="2"/>
          </w:tcPr>
          <w:p w14:paraId="758BF636" w14:textId="77777777" w:rsidR="00B04C2E" w:rsidRPr="008B7F92" w:rsidRDefault="00B04C2E" w:rsidP="00F31AB7">
            <w:pPr>
              <w:rPr>
                <w:rFonts w:ascii="Arial" w:hAnsi="Arial" w:cs="Arial"/>
                <w:sz w:val="24"/>
                <w:szCs w:val="24"/>
              </w:rPr>
            </w:pPr>
          </w:p>
        </w:tc>
        <w:tc>
          <w:tcPr>
            <w:tcW w:w="360" w:type="dxa"/>
            <w:gridSpan w:val="2"/>
          </w:tcPr>
          <w:p w14:paraId="1571717A" w14:textId="77777777" w:rsidR="00B04C2E" w:rsidRPr="008B7F92" w:rsidRDefault="00B04C2E" w:rsidP="00F31AB7">
            <w:pPr>
              <w:rPr>
                <w:rFonts w:ascii="Arial" w:hAnsi="Arial" w:cs="Arial"/>
                <w:sz w:val="24"/>
                <w:szCs w:val="24"/>
              </w:rPr>
            </w:pPr>
          </w:p>
        </w:tc>
        <w:tc>
          <w:tcPr>
            <w:tcW w:w="360" w:type="dxa"/>
            <w:gridSpan w:val="2"/>
          </w:tcPr>
          <w:p w14:paraId="3C1B128A" w14:textId="77777777" w:rsidR="00B04C2E" w:rsidRPr="008B7F92" w:rsidRDefault="00B04C2E" w:rsidP="00F31AB7">
            <w:pPr>
              <w:rPr>
                <w:rFonts w:ascii="Arial" w:hAnsi="Arial" w:cs="Arial"/>
                <w:sz w:val="24"/>
                <w:szCs w:val="24"/>
              </w:rPr>
            </w:pPr>
          </w:p>
        </w:tc>
      </w:tr>
      <w:tr w:rsidR="00B04C2E" w:rsidRPr="008B7F92" w14:paraId="2B01563F" w14:textId="77777777" w:rsidTr="00F31AB7">
        <w:trPr>
          <w:gridAfter w:val="1"/>
          <w:wAfter w:w="7" w:type="dxa"/>
        </w:trPr>
        <w:tc>
          <w:tcPr>
            <w:tcW w:w="505" w:type="dxa"/>
          </w:tcPr>
          <w:p w14:paraId="0882D6D6" w14:textId="77777777" w:rsidR="00B04C2E" w:rsidRPr="008B7F92" w:rsidDel="00EC62C9" w:rsidRDefault="00B04C2E" w:rsidP="00F31AB7">
            <w:pPr>
              <w:rPr>
                <w:rFonts w:ascii="Arial" w:hAnsi="Arial" w:cs="Arial"/>
                <w:sz w:val="24"/>
                <w:szCs w:val="24"/>
              </w:rPr>
            </w:pPr>
            <w:r w:rsidRPr="008B7F92">
              <w:rPr>
                <w:rFonts w:ascii="Arial" w:hAnsi="Arial" w:cs="Arial"/>
                <w:sz w:val="24"/>
                <w:szCs w:val="24"/>
              </w:rPr>
              <w:t>j.</w:t>
            </w:r>
          </w:p>
        </w:tc>
        <w:tc>
          <w:tcPr>
            <w:tcW w:w="8236" w:type="dxa"/>
          </w:tcPr>
          <w:p w14:paraId="1E788205" w14:textId="77777777" w:rsidR="00B04C2E" w:rsidRPr="008B7F92" w:rsidRDefault="00B04C2E" w:rsidP="00F31AB7">
            <w:pPr>
              <w:rPr>
                <w:rFonts w:ascii="Arial" w:hAnsi="Arial" w:cs="Arial"/>
                <w:sz w:val="24"/>
                <w:szCs w:val="24"/>
              </w:rPr>
            </w:pPr>
            <w:r w:rsidRPr="008B7F92">
              <w:rPr>
                <w:rFonts w:ascii="Arial" w:hAnsi="Arial" w:cs="Arial"/>
                <w:sz w:val="24"/>
                <w:szCs w:val="24"/>
              </w:rPr>
              <w:t xml:space="preserve">How conflicts of interest are identified and managed. </w:t>
            </w:r>
          </w:p>
        </w:tc>
        <w:tc>
          <w:tcPr>
            <w:tcW w:w="326" w:type="dxa"/>
            <w:gridSpan w:val="2"/>
          </w:tcPr>
          <w:p w14:paraId="1020CF17" w14:textId="77777777" w:rsidR="00B04C2E" w:rsidRPr="008B7F92" w:rsidRDefault="00B04C2E" w:rsidP="00F31AB7">
            <w:pPr>
              <w:rPr>
                <w:rFonts w:ascii="Arial" w:hAnsi="Arial" w:cs="Arial"/>
                <w:sz w:val="24"/>
                <w:szCs w:val="24"/>
              </w:rPr>
            </w:pPr>
          </w:p>
        </w:tc>
        <w:tc>
          <w:tcPr>
            <w:tcW w:w="360" w:type="dxa"/>
            <w:gridSpan w:val="2"/>
          </w:tcPr>
          <w:p w14:paraId="55B54D97" w14:textId="77777777" w:rsidR="00B04C2E" w:rsidRPr="008B7F92" w:rsidRDefault="00B04C2E" w:rsidP="00F31AB7">
            <w:pPr>
              <w:rPr>
                <w:rFonts w:ascii="Arial" w:hAnsi="Arial" w:cs="Arial"/>
                <w:sz w:val="24"/>
                <w:szCs w:val="24"/>
              </w:rPr>
            </w:pPr>
          </w:p>
        </w:tc>
        <w:tc>
          <w:tcPr>
            <w:tcW w:w="360" w:type="dxa"/>
            <w:gridSpan w:val="2"/>
          </w:tcPr>
          <w:p w14:paraId="276E8874" w14:textId="77777777" w:rsidR="00B04C2E" w:rsidRPr="008B7F92" w:rsidRDefault="00B04C2E" w:rsidP="00F31AB7">
            <w:pPr>
              <w:rPr>
                <w:rFonts w:ascii="Arial" w:hAnsi="Arial" w:cs="Arial"/>
                <w:sz w:val="24"/>
                <w:szCs w:val="24"/>
              </w:rPr>
            </w:pPr>
          </w:p>
        </w:tc>
        <w:tc>
          <w:tcPr>
            <w:tcW w:w="360" w:type="dxa"/>
            <w:gridSpan w:val="2"/>
          </w:tcPr>
          <w:p w14:paraId="56758183" w14:textId="77777777" w:rsidR="00B04C2E" w:rsidRPr="008B7F92" w:rsidRDefault="00B04C2E" w:rsidP="00F31AB7">
            <w:pPr>
              <w:rPr>
                <w:rFonts w:ascii="Arial" w:hAnsi="Arial" w:cs="Arial"/>
                <w:sz w:val="24"/>
                <w:szCs w:val="24"/>
              </w:rPr>
            </w:pPr>
          </w:p>
        </w:tc>
        <w:tc>
          <w:tcPr>
            <w:tcW w:w="360" w:type="dxa"/>
            <w:gridSpan w:val="2"/>
          </w:tcPr>
          <w:p w14:paraId="74F66158" w14:textId="77777777" w:rsidR="00B04C2E" w:rsidRPr="008B7F92" w:rsidRDefault="00B04C2E" w:rsidP="00F31AB7">
            <w:pPr>
              <w:rPr>
                <w:rFonts w:ascii="Arial" w:hAnsi="Arial" w:cs="Arial"/>
                <w:sz w:val="24"/>
                <w:szCs w:val="24"/>
              </w:rPr>
            </w:pPr>
          </w:p>
        </w:tc>
      </w:tr>
      <w:tr w:rsidR="00B04C2E" w:rsidRPr="008B7F92" w14:paraId="225E8BF6" w14:textId="77777777" w:rsidTr="00F31AB7">
        <w:trPr>
          <w:gridAfter w:val="1"/>
          <w:wAfter w:w="7" w:type="dxa"/>
        </w:trPr>
        <w:tc>
          <w:tcPr>
            <w:tcW w:w="505" w:type="dxa"/>
          </w:tcPr>
          <w:p w14:paraId="6D566A4D" w14:textId="77777777" w:rsidR="00B04C2E" w:rsidRPr="008B7F92" w:rsidDel="00EC62C9" w:rsidRDefault="00B04C2E" w:rsidP="00F31AB7">
            <w:pPr>
              <w:rPr>
                <w:rFonts w:ascii="Arial" w:hAnsi="Arial" w:cs="Arial"/>
                <w:sz w:val="24"/>
                <w:szCs w:val="24"/>
              </w:rPr>
            </w:pPr>
            <w:r w:rsidRPr="008B7F92">
              <w:rPr>
                <w:rFonts w:ascii="Arial" w:hAnsi="Arial" w:cs="Arial"/>
                <w:sz w:val="24"/>
                <w:szCs w:val="24"/>
              </w:rPr>
              <w:t>k.</w:t>
            </w:r>
          </w:p>
        </w:tc>
        <w:tc>
          <w:tcPr>
            <w:tcW w:w="8236" w:type="dxa"/>
          </w:tcPr>
          <w:p w14:paraId="27390DC0" w14:textId="77777777" w:rsidR="00B04C2E" w:rsidRPr="008B7F92" w:rsidRDefault="00B04C2E" w:rsidP="00F31AB7">
            <w:pPr>
              <w:rPr>
                <w:rFonts w:ascii="Arial" w:hAnsi="Arial" w:cs="Arial"/>
                <w:sz w:val="24"/>
                <w:szCs w:val="24"/>
              </w:rPr>
            </w:pPr>
            <w:r w:rsidRPr="008B7F92">
              <w:rPr>
                <w:rFonts w:ascii="Arial" w:hAnsi="Arial" w:cs="Arial"/>
                <w:sz w:val="24"/>
                <w:szCs w:val="24"/>
              </w:rPr>
              <w:t xml:space="preserve">How breaches in law are reported. </w:t>
            </w:r>
          </w:p>
        </w:tc>
        <w:tc>
          <w:tcPr>
            <w:tcW w:w="326" w:type="dxa"/>
            <w:gridSpan w:val="2"/>
          </w:tcPr>
          <w:p w14:paraId="52D1494E" w14:textId="77777777" w:rsidR="00B04C2E" w:rsidRPr="008B7F92" w:rsidRDefault="00B04C2E" w:rsidP="00F31AB7">
            <w:pPr>
              <w:rPr>
                <w:rFonts w:ascii="Arial" w:hAnsi="Arial" w:cs="Arial"/>
                <w:sz w:val="24"/>
                <w:szCs w:val="24"/>
              </w:rPr>
            </w:pPr>
          </w:p>
        </w:tc>
        <w:tc>
          <w:tcPr>
            <w:tcW w:w="360" w:type="dxa"/>
            <w:gridSpan w:val="2"/>
          </w:tcPr>
          <w:p w14:paraId="41F604E9" w14:textId="77777777" w:rsidR="00B04C2E" w:rsidRPr="008B7F92" w:rsidRDefault="00B04C2E" w:rsidP="00F31AB7">
            <w:pPr>
              <w:rPr>
                <w:rFonts w:ascii="Arial" w:hAnsi="Arial" w:cs="Arial"/>
                <w:sz w:val="24"/>
                <w:szCs w:val="24"/>
              </w:rPr>
            </w:pPr>
          </w:p>
        </w:tc>
        <w:tc>
          <w:tcPr>
            <w:tcW w:w="360" w:type="dxa"/>
            <w:gridSpan w:val="2"/>
          </w:tcPr>
          <w:p w14:paraId="162734BD" w14:textId="77777777" w:rsidR="00B04C2E" w:rsidRPr="008B7F92" w:rsidRDefault="00B04C2E" w:rsidP="00F31AB7">
            <w:pPr>
              <w:rPr>
                <w:rFonts w:ascii="Arial" w:hAnsi="Arial" w:cs="Arial"/>
                <w:sz w:val="24"/>
                <w:szCs w:val="24"/>
              </w:rPr>
            </w:pPr>
          </w:p>
        </w:tc>
        <w:tc>
          <w:tcPr>
            <w:tcW w:w="360" w:type="dxa"/>
            <w:gridSpan w:val="2"/>
          </w:tcPr>
          <w:p w14:paraId="791F052F" w14:textId="77777777" w:rsidR="00B04C2E" w:rsidRPr="008B7F92" w:rsidRDefault="00B04C2E" w:rsidP="00F31AB7">
            <w:pPr>
              <w:rPr>
                <w:rFonts w:ascii="Arial" w:hAnsi="Arial" w:cs="Arial"/>
                <w:sz w:val="24"/>
                <w:szCs w:val="24"/>
              </w:rPr>
            </w:pPr>
          </w:p>
        </w:tc>
        <w:tc>
          <w:tcPr>
            <w:tcW w:w="360" w:type="dxa"/>
            <w:gridSpan w:val="2"/>
          </w:tcPr>
          <w:p w14:paraId="3616C3B3" w14:textId="77777777" w:rsidR="00B04C2E" w:rsidRPr="008B7F92" w:rsidRDefault="00B04C2E" w:rsidP="00F31AB7">
            <w:pPr>
              <w:rPr>
                <w:rFonts w:ascii="Arial" w:hAnsi="Arial" w:cs="Arial"/>
                <w:sz w:val="24"/>
                <w:szCs w:val="24"/>
              </w:rPr>
            </w:pPr>
          </w:p>
        </w:tc>
      </w:tr>
      <w:tr w:rsidR="00B04C2E" w:rsidRPr="008B7F92" w14:paraId="4C1DF535" w14:textId="77777777" w:rsidTr="00F31AB7">
        <w:trPr>
          <w:gridAfter w:val="1"/>
          <w:wAfter w:w="7" w:type="dxa"/>
        </w:trPr>
        <w:tc>
          <w:tcPr>
            <w:tcW w:w="505" w:type="dxa"/>
          </w:tcPr>
          <w:p w14:paraId="202C1F5B" w14:textId="77777777" w:rsidR="00B04C2E" w:rsidRPr="008B7F92" w:rsidRDefault="00B04C2E" w:rsidP="00F31AB7">
            <w:pPr>
              <w:rPr>
                <w:rFonts w:ascii="Arial" w:hAnsi="Arial" w:cs="Arial"/>
                <w:sz w:val="24"/>
                <w:szCs w:val="24"/>
              </w:rPr>
            </w:pPr>
            <w:r w:rsidRPr="008B7F92">
              <w:rPr>
                <w:rFonts w:ascii="Arial" w:hAnsi="Arial" w:cs="Arial"/>
                <w:sz w:val="24"/>
                <w:szCs w:val="24"/>
              </w:rPr>
              <w:t>l.</w:t>
            </w:r>
          </w:p>
        </w:tc>
        <w:tc>
          <w:tcPr>
            <w:tcW w:w="8236" w:type="dxa"/>
          </w:tcPr>
          <w:p w14:paraId="57BBA85E" w14:textId="77777777" w:rsidR="00B04C2E" w:rsidRPr="008B7F92" w:rsidRDefault="00B04C2E" w:rsidP="00F31AB7">
            <w:pPr>
              <w:rPr>
                <w:rFonts w:ascii="Arial" w:hAnsi="Arial" w:cs="Arial"/>
                <w:sz w:val="24"/>
                <w:szCs w:val="24"/>
              </w:rPr>
            </w:pPr>
            <w:r w:rsidRPr="008B7F92">
              <w:rPr>
                <w:rFonts w:ascii="Arial" w:hAnsi="Arial" w:cs="Arial"/>
                <w:sz w:val="24"/>
                <w:szCs w:val="24"/>
              </w:rPr>
              <w:t xml:space="preserve">Consultation, communication and involvement options relevant to the stakeholders. </w:t>
            </w:r>
          </w:p>
        </w:tc>
        <w:tc>
          <w:tcPr>
            <w:tcW w:w="326" w:type="dxa"/>
            <w:gridSpan w:val="2"/>
          </w:tcPr>
          <w:p w14:paraId="553714D5" w14:textId="77777777" w:rsidR="00B04C2E" w:rsidRPr="008B7F92" w:rsidRDefault="00B04C2E" w:rsidP="00F31AB7">
            <w:pPr>
              <w:rPr>
                <w:rFonts w:ascii="Arial" w:hAnsi="Arial" w:cs="Arial"/>
                <w:sz w:val="24"/>
                <w:szCs w:val="24"/>
              </w:rPr>
            </w:pPr>
          </w:p>
        </w:tc>
        <w:tc>
          <w:tcPr>
            <w:tcW w:w="360" w:type="dxa"/>
            <w:gridSpan w:val="2"/>
          </w:tcPr>
          <w:p w14:paraId="3D2724CB" w14:textId="77777777" w:rsidR="00B04C2E" w:rsidRPr="008B7F92" w:rsidRDefault="00B04C2E" w:rsidP="00F31AB7">
            <w:pPr>
              <w:rPr>
                <w:rFonts w:ascii="Arial" w:hAnsi="Arial" w:cs="Arial"/>
                <w:sz w:val="24"/>
                <w:szCs w:val="24"/>
              </w:rPr>
            </w:pPr>
          </w:p>
        </w:tc>
        <w:tc>
          <w:tcPr>
            <w:tcW w:w="360" w:type="dxa"/>
            <w:gridSpan w:val="2"/>
          </w:tcPr>
          <w:p w14:paraId="21BB4B6D" w14:textId="77777777" w:rsidR="00B04C2E" w:rsidRPr="008B7F92" w:rsidRDefault="00B04C2E" w:rsidP="00F31AB7">
            <w:pPr>
              <w:rPr>
                <w:rFonts w:ascii="Arial" w:hAnsi="Arial" w:cs="Arial"/>
                <w:sz w:val="24"/>
                <w:szCs w:val="24"/>
              </w:rPr>
            </w:pPr>
          </w:p>
        </w:tc>
        <w:tc>
          <w:tcPr>
            <w:tcW w:w="360" w:type="dxa"/>
            <w:gridSpan w:val="2"/>
          </w:tcPr>
          <w:p w14:paraId="2949599C" w14:textId="77777777" w:rsidR="00B04C2E" w:rsidRPr="008B7F92" w:rsidRDefault="00B04C2E" w:rsidP="00F31AB7">
            <w:pPr>
              <w:rPr>
                <w:rFonts w:ascii="Arial" w:hAnsi="Arial" w:cs="Arial"/>
                <w:sz w:val="24"/>
                <w:szCs w:val="24"/>
              </w:rPr>
            </w:pPr>
          </w:p>
        </w:tc>
        <w:tc>
          <w:tcPr>
            <w:tcW w:w="360" w:type="dxa"/>
            <w:gridSpan w:val="2"/>
          </w:tcPr>
          <w:p w14:paraId="7DFF744F" w14:textId="77777777" w:rsidR="00B04C2E" w:rsidRPr="008B7F92" w:rsidRDefault="00B04C2E" w:rsidP="00F31AB7">
            <w:pPr>
              <w:rPr>
                <w:rFonts w:ascii="Arial" w:hAnsi="Arial" w:cs="Arial"/>
                <w:sz w:val="24"/>
                <w:szCs w:val="24"/>
              </w:rPr>
            </w:pPr>
          </w:p>
        </w:tc>
      </w:tr>
    </w:tbl>
    <w:p w14:paraId="3454CB7F" w14:textId="77777777" w:rsidR="00B04C2E" w:rsidRPr="008B7F92" w:rsidRDefault="00B04C2E" w:rsidP="00B04C2E">
      <w:pPr>
        <w:rPr>
          <w:rFonts w:ascii="Arial" w:hAnsi="Arial" w:cs="Arial"/>
          <w:sz w:val="24"/>
          <w:szCs w:val="24"/>
        </w:rPr>
      </w:pPr>
    </w:p>
    <w:tbl>
      <w:tblPr>
        <w:tblW w:w="105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8219"/>
        <w:gridCol w:w="326"/>
        <w:gridCol w:w="360"/>
        <w:gridCol w:w="360"/>
        <w:gridCol w:w="360"/>
        <w:gridCol w:w="360"/>
      </w:tblGrid>
      <w:tr w:rsidR="00B04C2E" w:rsidRPr="008B7F92" w14:paraId="58AD7672" w14:textId="77777777" w:rsidTr="00F31AB7">
        <w:tc>
          <w:tcPr>
            <w:tcW w:w="8748" w:type="dxa"/>
            <w:gridSpan w:val="2"/>
            <w:shd w:val="clear" w:color="auto" w:fill="D9D9D9"/>
          </w:tcPr>
          <w:p w14:paraId="340F876D" w14:textId="77777777" w:rsidR="00B04C2E" w:rsidRPr="008B7F92" w:rsidRDefault="00B04C2E" w:rsidP="00B04C2E">
            <w:pPr>
              <w:pStyle w:val="ListParagraph"/>
              <w:numPr>
                <w:ilvl w:val="0"/>
                <w:numId w:val="23"/>
              </w:numPr>
              <w:spacing w:after="0"/>
              <w:ind w:left="360"/>
              <w:contextualSpacing/>
              <w:rPr>
                <w:rFonts w:ascii="Arial" w:hAnsi="Arial" w:cs="Arial"/>
                <w:sz w:val="24"/>
                <w:szCs w:val="24"/>
              </w:rPr>
            </w:pPr>
            <w:r w:rsidRPr="008B7F92">
              <w:rPr>
                <w:rFonts w:ascii="Arial" w:hAnsi="Arial" w:cs="Arial"/>
                <w:sz w:val="24"/>
                <w:szCs w:val="24"/>
              </w:rPr>
              <w:t>Pension Administration</w:t>
            </w:r>
          </w:p>
        </w:tc>
        <w:tc>
          <w:tcPr>
            <w:tcW w:w="1766" w:type="dxa"/>
            <w:gridSpan w:val="5"/>
            <w:shd w:val="clear" w:color="auto" w:fill="D9D9D9"/>
          </w:tcPr>
          <w:p w14:paraId="52CB3497"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Score</w:t>
            </w:r>
          </w:p>
        </w:tc>
      </w:tr>
      <w:tr w:rsidR="00B04C2E" w:rsidRPr="008B7F92" w14:paraId="6DCB00C7" w14:textId="77777777" w:rsidTr="00F31AB7">
        <w:tc>
          <w:tcPr>
            <w:tcW w:w="8748" w:type="dxa"/>
            <w:gridSpan w:val="2"/>
          </w:tcPr>
          <w:p w14:paraId="11A5DB58" w14:textId="77777777" w:rsidR="00B04C2E" w:rsidRPr="008B7F92" w:rsidRDefault="00B04C2E" w:rsidP="00F31AB7">
            <w:pPr>
              <w:rPr>
                <w:rFonts w:ascii="Arial" w:hAnsi="Arial" w:cs="Arial"/>
                <w:sz w:val="24"/>
                <w:szCs w:val="24"/>
              </w:rPr>
            </w:pPr>
          </w:p>
        </w:tc>
        <w:tc>
          <w:tcPr>
            <w:tcW w:w="326" w:type="dxa"/>
          </w:tcPr>
          <w:p w14:paraId="22DC6FF9" w14:textId="77777777" w:rsidR="00B04C2E" w:rsidRPr="008B7F92" w:rsidRDefault="00B04C2E" w:rsidP="00F31AB7">
            <w:pPr>
              <w:rPr>
                <w:rFonts w:ascii="Arial" w:hAnsi="Arial" w:cs="Arial"/>
                <w:sz w:val="24"/>
                <w:szCs w:val="24"/>
              </w:rPr>
            </w:pPr>
            <w:r w:rsidRPr="008B7F92">
              <w:rPr>
                <w:rFonts w:ascii="Arial" w:hAnsi="Arial" w:cs="Arial"/>
                <w:sz w:val="24"/>
                <w:szCs w:val="24"/>
              </w:rPr>
              <w:t>1</w:t>
            </w:r>
          </w:p>
        </w:tc>
        <w:tc>
          <w:tcPr>
            <w:tcW w:w="360" w:type="dxa"/>
          </w:tcPr>
          <w:p w14:paraId="7DC0755A" w14:textId="77777777" w:rsidR="00B04C2E" w:rsidRPr="008B7F92" w:rsidRDefault="00B04C2E" w:rsidP="00F31AB7">
            <w:pPr>
              <w:rPr>
                <w:rFonts w:ascii="Arial" w:hAnsi="Arial" w:cs="Arial"/>
                <w:sz w:val="24"/>
                <w:szCs w:val="24"/>
              </w:rPr>
            </w:pPr>
            <w:r w:rsidRPr="008B7F92">
              <w:rPr>
                <w:rFonts w:ascii="Arial" w:hAnsi="Arial" w:cs="Arial"/>
                <w:sz w:val="24"/>
                <w:szCs w:val="24"/>
              </w:rPr>
              <w:t>2</w:t>
            </w:r>
          </w:p>
        </w:tc>
        <w:tc>
          <w:tcPr>
            <w:tcW w:w="360" w:type="dxa"/>
          </w:tcPr>
          <w:p w14:paraId="5B62EBFD" w14:textId="77777777" w:rsidR="00B04C2E" w:rsidRPr="008B7F92" w:rsidRDefault="00B04C2E" w:rsidP="00F31AB7">
            <w:pPr>
              <w:rPr>
                <w:rFonts w:ascii="Arial" w:hAnsi="Arial" w:cs="Arial"/>
                <w:sz w:val="24"/>
                <w:szCs w:val="24"/>
              </w:rPr>
            </w:pPr>
            <w:r w:rsidRPr="008B7F92">
              <w:rPr>
                <w:rFonts w:ascii="Arial" w:hAnsi="Arial" w:cs="Arial"/>
                <w:sz w:val="24"/>
                <w:szCs w:val="24"/>
              </w:rPr>
              <w:t>3</w:t>
            </w:r>
          </w:p>
        </w:tc>
        <w:tc>
          <w:tcPr>
            <w:tcW w:w="360" w:type="dxa"/>
          </w:tcPr>
          <w:p w14:paraId="7D043122" w14:textId="77777777" w:rsidR="00B04C2E" w:rsidRPr="008B7F92" w:rsidRDefault="00B04C2E" w:rsidP="00F31AB7">
            <w:pPr>
              <w:rPr>
                <w:rFonts w:ascii="Arial" w:hAnsi="Arial" w:cs="Arial"/>
                <w:sz w:val="24"/>
                <w:szCs w:val="24"/>
              </w:rPr>
            </w:pPr>
            <w:r w:rsidRPr="008B7F92">
              <w:rPr>
                <w:rFonts w:ascii="Arial" w:hAnsi="Arial" w:cs="Arial"/>
                <w:sz w:val="24"/>
                <w:szCs w:val="24"/>
              </w:rPr>
              <w:t>4</w:t>
            </w:r>
          </w:p>
        </w:tc>
        <w:tc>
          <w:tcPr>
            <w:tcW w:w="360" w:type="dxa"/>
          </w:tcPr>
          <w:p w14:paraId="24DDD898" w14:textId="77777777" w:rsidR="00B04C2E" w:rsidRPr="008B7F92" w:rsidRDefault="00B04C2E" w:rsidP="00F31AB7">
            <w:pPr>
              <w:rPr>
                <w:rFonts w:ascii="Arial" w:hAnsi="Arial" w:cs="Arial"/>
                <w:sz w:val="24"/>
                <w:szCs w:val="24"/>
              </w:rPr>
            </w:pPr>
            <w:r w:rsidRPr="008B7F92">
              <w:rPr>
                <w:rFonts w:ascii="Arial" w:hAnsi="Arial" w:cs="Arial"/>
                <w:sz w:val="24"/>
                <w:szCs w:val="24"/>
              </w:rPr>
              <w:t>5</w:t>
            </w:r>
          </w:p>
        </w:tc>
      </w:tr>
      <w:tr w:rsidR="00B04C2E" w:rsidRPr="008B7F92" w14:paraId="7FB7D8AB" w14:textId="77777777" w:rsidTr="00F31AB7">
        <w:tc>
          <w:tcPr>
            <w:tcW w:w="529" w:type="dxa"/>
          </w:tcPr>
          <w:p w14:paraId="1FE9D006" w14:textId="77777777" w:rsidR="00B04C2E" w:rsidRPr="008B7F92" w:rsidDel="00EF51D3" w:rsidRDefault="00B04C2E" w:rsidP="00F31AB7">
            <w:pPr>
              <w:rPr>
                <w:rFonts w:ascii="Arial" w:hAnsi="Arial" w:cs="Arial"/>
                <w:sz w:val="24"/>
                <w:szCs w:val="24"/>
              </w:rPr>
            </w:pPr>
            <w:r w:rsidRPr="008B7F92">
              <w:rPr>
                <w:rFonts w:ascii="Arial" w:hAnsi="Arial" w:cs="Arial"/>
                <w:sz w:val="24"/>
                <w:szCs w:val="24"/>
              </w:rPr>
              <w:t>a.</w:t>
            </w:r>
          </w:p>
        </w:tc>
        <w:tc>
          <w:tcPr>
            <w:tcW w:w="8219" w:type="dxa"/>
          </w:tcPr>
          <w:p w14:paraId="67DE4839" w14:textId="1E09CAB4" w:rsidR="00B04C2E" w:rsidRPr="008B7F92" w:rsidRDefault="00B04C2E" w:rsidP="00F31AB7">
            <w:pPr>
              <w:rPr>
                <w:rFonts w:ascii="Arial" w:hAnsi="Arial" w:cs="Arial"/>
                <w:sz w:val="24"/>
                <w:szCs w:val="24"/>
              </w:rPr>
            </w:pPr>
            <w:r w:rsidRPr="008B7F92">
              <w:rPr>
                <w:rFonts w:ascii="Arial" w:hAnsi="Arial" w:cs="Arial"/>
                <w:sz w:val="24"/>
                <w:szCs w:val="24"/>
              </w:rPr>
              <w:t xml:space="preserve">Best practice in pensions administration </w:t>
            </w:r>
            <w:r w:rsidR="005A171C" w:rsidRPr="008B7F92">
              <w:rPr>
                <w:rFonts w:ascii="Arial" w:hAnsi="Arial" w:cs="Arial"/>
                <w:sz w:val="24"/>
                <w:szCs w:val="24"/>
              </w:rPr>
              <w:t>e.g.</w:t>
            </w:r>
            <w:r w:rsidRPr="008B7F92">
              <w:rPr>
                <w:rFonts w:ascii="Arial" w:hAnsi="Arial" w:cs="Arial"/>
                <w:sz w:val="24"/>
                <w:szCs w:val="24"/>
              </w:rPr>
              <w:t xml:space="preserve"> performance and cost measures</w:t>
            </w:r>
          </w:p>
        </w:tc>
        <w:tc>
          <w:tcPr>
            <w:tcW w:w="326" w:type="dxa"/>
          </w:tcPr>
          <w:p w14:paraId="5585AEF0" w14:textId="77777777" w:rsidR="00B04C2E" w:rsidRPr="008B7F92" w:rsidRDefault="00B04C2E" w:rsidP="00F31AB7">
            <w:pPr>
              <w:rPr>
                <w:rFonts w:ascii="Arial" w:hAnsi="Arial" w:cs="Arial"/>
                <w:sz w:val="24"/>
                <w:szCs w:val="24"/>
              </w:rPr>
            </w:pPr>
          </w:p>
        </w:tc>
        <w:tc>
          <w:tcPr>
            <w:tcW w:w="360" w:type="dxa"/>
          </w:tcPr>
          <w:p w14:paraId="04950D2D" w14:textId="77777777" w:rsidR="00B04C2E" w:rsidRPr="008B7F92" w:rsidRDefault="00B04C2E" w:rsidP="00F31AB7">
            <w:pPr>
              <w:rPr>
                <w:rFonts w:ascii="Arial" w:hAnsi="Arial" w:cs="Arial"/>
                <w:sz w:val="24"/>
                <w:szCs w:val="24"/>
              </w:rPr>
            </w:pPr>
          </w:p>
        </w:tc>
        <w:tc>
          <w:tcPr>
            <w:tcW w:w="360" w:type="dxa"/>
          </w:tcPr>
          <w:p w14:paraId="65271E9C" w14:textId="77777777" w:rsidR="00B04C2E" w:rsidRPr="008B7F92" w:rsidRDefault="00B04C2E" w:rsidP="00F31AB7">
            <w:pPr>
              <w:rPr>
                <w:rFonts w:ascii="Arial" w:hAnsi="Arial" w:cs="Arial"/>
                <w:sz w:val="24"/>
                <w:szCs w:val="24"/>
              </w:rPr>
            </w:pPr>
          </w:p>
        </w:tc>
        <w:tc>
          <w:tcPr>
            <w:tcW w:w="360" w:type="dxa"/>
          </w:tcPr>
          <w:p w14:paraId="28CE2768" w14:textId="77777777" w:rsidR="00B04C2E" w:rsidRPr="008B7F92" w:rsidRDefault="00B04C2E" w:rsidP="00F31AB7">
            <w:pPr>
              <w:rPr>
                <w:rFonts w:ascii="Arial" w:hAnsi="Arial" w:cs="Arial"/>
                <w:sz w:val="24"/>
                <w:szCs w:val="24"/>
              </w:rPr>
            </w:pPr>
          </w:p>
        </w:tc>
        <w:tc>
          <w:tcPr>
            <w:tcW w:w="360" w:type="dxa"/>
          </w:tcPr>
          <w:p w14:paraId="07CA875E" w14:textId="77777777" w:rsidR="00B04C2E" w:rsidRPr="008B7F92" w:rsidRDefault="00B04C2E" w:rsidP="00F31AB7">
            <w:pPr>
              <w:rPr>
                <w:rFonts w:ascii="Arial" w:hAnsi="Arial" w:cs="Arial"/>
                <w:sz w:val="24"/>
                <w:szCs w:val="24"/>
              </w:rPr>
            </w:pPr>
          </w:p>
        </w:tc>
      </w:tr>
      <w:tr w:rsidR="00B04C2E" w:rsidRPr="008B7F92" w14:paraId="48995E5B" w14:textId="77777777" w:rsidTr="00F31AB7">
        <w:tc>
          <w:tcPr>
            <w:tcW w:w="529" w:type="dxa"/>
          </w:tcPr>
          <w:p w14:paraId="4B0008D0" w14:textId="77777777" w:rsidR="00B04C2E" w:rsidRPr="008B7F92" w:rsidDel="00EF51D3" w:rsidRDefault="00B04C2E" w:rsidP="00F31AB7">
            <w:pPr>
              <w:rPr>
                <w:rFonts w:ascii="Arial" w:hAnsi="Arial" w:cs="Arial"/>
                <w:sz w:val="24"/>
                <w:szCs w:val="24"/>
              </w:rPr>
            </w:pPr>
            <w:r w:rsidRPr="008B7F92">
              <w:rPr>
                <w:rFonts w:ascii="Arial" w:hAnsi="Arial" w:cs="Arial"/>
                <w:sz w:val="24"/>
                <w:szCs w:val="24"/>
              </w:rPr>
              <w:t>b.</w:t>
            </w:r>
          </w:p>
        </w:tc>
        <w:tc>
          <w:tcPr>
            <w:tcW w:w="8219" w:type="dxa"/>
          </w:tcPr>
          <w:p w14:paraId="5B5EF498" w14:textId="77777777" w:rsidR="00B04C2E" w:rsidRPr="008B7F92" w:rsidRDefault="00B04C2E" w:rsidP="00F31AB7">
            <w:pPr>
              <w:rPr>
                <w:rFonts w:ascii="Arial" w:hAnsi="Arial" w:cs="Arial"/>
                <w:sz w:val="24"/>
                <w:szCs w:val="24"/>
              </w:rPr>
            </w:pPr>
            <w:r w:rsidRPr="008B7F92">
              <w:rPr>
                <w:rFonts w:ascii="Arial" w:hAnsi="Arial" w:cs="Arial"/>
                <w:sz w:val="24"/>
                <w:szCs w:val="24"/>
              </w:rPr>
              <w:t>The required and adopted scheme policies and procedures relating to:</w:t>
            </w:r>
          </w:p>
          <w:p w14:paraId="64DA4DAC" w14:textId="77777777" w:rsidR="00B04C2E" w:rsidRPr="008B7F92" w:rsidRDefault="00B04C2E" w:rsidP="00B04C2E">
            <w:pPr>
              <w:pStyle w:val="ListParagraph"/>
              <w:numPr>
                <w:ilvl w:val="0"/>
                <w:numId w:val="24"/>
              </w:numPr>
              <w:spacing w:after="0"/>
              <w:contextualSpacing/>
              <w:rPr>
                <w:rFonts w:ascii="Arial" w:hAnsi="Arial" w:cs="Arial"/>
                <w:sz w:val="24"/>
                <w:szCs w:val="24"/>
              </w:rPr>
            </w:pPr>
            <w:r w:rsidRPr="008B7F92">
              <w:rPr>
                <w:rFonts w:ascii="Arial" w:hAnsi="Arial" w:cs="Arial"/>
                <w:sz w:val="24"/>
                <w:szCs w:val="24"/>
              </w:rPr>
              <w:t>member data maintenance and record-keeping processes</w:t>
            </w:r>
          </w:p>
          <w:p w14:paraId="25E2B340" w14:textId="77777777" w:rsidR="00B04C2E" w:rsidRPr="008B7F92" w:rsidRDefault="00B04C2E" w:rsidP="00B04C2E">
            <w:pPr>
              <w:pStyle w:val="ListParagraph"/>
              <w:numPr>
                <w:ilvl w:val="0"/>
                <w:numId w:val="24"/>
              </w:numPr>
              <w:spacing w:after="0"/>
              <w:contextualSpacing/>
              <w:rPr>
                <w:rFonts w:ascii="Arial" w:hAnsi="Arial" w:cs="Arial"/>
                <w:sz w:val="24"/>
                <w:szCs w:val="24"/>
              </w:rPr>
            </w:pPr>
            <w:r w:rsidRPr="008B7F92">
              <w:rPr>
                <w:rFonts w:ascii="Arial" w:hAnsi="Arial" w:cs="Arial"/>
                <w:sz w:val="24"/>
                <w:szCs w:val="24"/>
              </w:rPr>
              <w:t>internal dispute resolution</w:t>
            </w:r>
          </w:p>
          <w:p w14:paraId="05036A15" w14:textId="77777777" w:rsidR="00B04C2E" w:rsidRPr="008B7F92" w:rsidRDefault="00B04C2E" w:rsidP="00B04C2E">
            <w:pPr>
              <w:pStyle w:val="ListParagraph"/>
              <w:numPr>
                <w:ilvl w:val="0"/>
                <w:numId w:val="24"/>
              </w:numPr>
              <w:spacing w:after="0"/>
              <w:contextualSpacing/>
              <w:rPr>
                <w:rFonts w:ascii="Arial" w:hAnsi="Arial" w:cs="Arial"/>
                <w:sz w:val="24"/>
                <w:szCs w:val="24"/>
              </w:rPr>
            </w:pPr>
            <w:r w:rsidRPr="008B7F92">
              <w:rPr>
                <w:rFonts w:ascii="Arial" w:hAnsi="Arial" w:cs="Arial"/>
                <w:sz w:val="24"/>
                <w:szCs w:val="24"/>
              </w:rPr>
              <w:t>contributions collection</w:t>
            </w:r>
          </w:p>
          <w:p w14:paraId="6F095435" w14:textId="77777777" w:rsidR="00B04C2E" w:rsidRPr="008B7F92" w:rsidRDefault="00B04C2E" w:rsidP="00B04C2E">
            <w:pPr>
              <w:pStyle w:val="ListParagraph"/>
              <w:numPr>
                <w:ilvl w:val="0"/>
                <w:numId w:val="24"/>
              </w:numPr>
              <w:spacing w:after="0"/>
              <w:contextualSpacing/>
              <w:rPr>
                <w:rFonts w:ascii="Arial" w:hAnsi="Arial" w:cs="Arial"/>
                <w:sz w:val="24"/>
                <w:szCs w:val="24"/>
              </w:rPr>
            </w:pPr>
            <w:r w:rsidRPr="008B7F92">
              <w:rPr>
                <w:rFonts w:ascii="Arial" w:hAnsi="Arial" w:cs="Arial"/>
                <w:sz w:val="24"/>
                <w:szCs w:val="24"/>
              </w:rPr>
              <w:lastRenderedPageBreak/>
              <w:t>scheme communications and materials. This includes what information is provided to members, how it is provided and who is involved in member communication</w:t>
            </w:r>
          </w:p>
        </w:tc>
        <w:tc>
          <w:tcPr>
            <w:tcW w:w="326" w:type="dxa"/>
          </w:tcPr>
          <w:p w14:paraId="53F07861" w14:textId="77777777" w:rsidR="00B04C2E" w:rsidRPr="008B7F92" w:rsidRDefault="00B04C2E" w:rsidP="00F31AB7">
            <w:pPr>
              <w:rPr>
                <w:rFonts w:ascii="Arial" w:hAnsi="Arial" w:cs="Arial"/>
                <w:sz w:val="24"/>
                <w:szCs w:val="24"/>
              </w:rPr>
            </w:pPr>
          </w:p>
        </w:tc>
        <w:tc>
          <w:tcPr>
            <w:tcW w:w="360" w:type="dxa"/>
          </w:tcPr>
          <w:p w14:paraId="4B46F648" w14:textId="77777777" w:rsidR="00B04C2E" w:rsidRPr="008B7F92" w:rsidRDefault="00B04C2E" w:rsidP="00F31AB7">
            <w:pPr>
              <w:rPr>
                <w:rFonts w:ascii="Arial" w:hAnsi="Arial" w:cs="Arial"/>
                <w:sz w:val="24"/>
                <w:szCs w:val="24"/>
              </w:rPr>
            </w:pPr>
          </w:p>
        </w:tc>
        <w:tc>
          <w:tcPr>
            <w:tcW w:w="360" w:type="dxa"/>
          </w:tcPr>
          <w:p w14:paraId="7C630836" w14:textId="77777777" w:rsidR="00B04C2E" w:rsidRPr="008B7F92" w:rsidRDefault="00B04C2E" w:rsidP="00F31AB7">
            <w:pPr>
              <w:rPr>
                <w:rFonts w:ascii="Arial" w:hAnsi="Arial" w:cs="Arial"/>
                <w:sz w:val="24"/>
                <w:szCs w:val="24"/>
              </w:rPr>
            </w:pPr>
          </w:p>
        </w:tc>
        <w:tc>
          <w:tcPr>
            <w:tcW w:w="360" w:type="dxa"/>
          </w:tcPr>
          <w:p w14:paraId="7E3EFA92" w14:textId="77777777" w:rsidR="00B04C2E" w:rsidRPr="008B7F92" w:rsidRDefault="00B04C2E" w:rsidP="00F31AB7">
            <w:pPr>
              <w:rPr>
                <w:rFonts w:ascii="Arial" w:hAnsi="Arial" w:cs="Arial"/>
                <w:sz w:val="24"/>
                <w:szCs w:val="24"/>
              </w:rPr>
            </w:pPr>
          </w:p>
        </w:tc>
        <w:tc>
          <w:tcPr>
            <w:tcW w:w="360" w:type="dxa"/>
          </w:tcPr>
          <w:p w14:paraId="511FB617" w14:textId="77777777" w:rsidR="00B04C2E" w:rsidRPr="008B7F92" w:rsidRDefault="00B04C2E" w:rsidP="00F31AB7">
            <w:pPr>
              <w:rPr>
                <w:rFonts w:ascii="Arial" w:hAnsi="Arial" w:cs="Arial"/>
                <w:sz w:val="24"/>
                <w:szCs w:val="24"/>
              </w:rPr>
            </w:pPr>
          </w:p>
        </w:tc>
      </w:tr>
      <w:tr w:rsidR="00B04C2E" w:rsidRPr="008B7F92" w14:paraId="7B793A16" w14:textId="77777777" w:rsidTr="00F31AB7">
        <w:tc>
          <w:tcPr>
            <w:tcW w:w="529" w:type="dxa"/>
          </w:tcPr>
          <w:p w14:paraId="3EC5A645" w14:textId="77777777" w:rsidR="00B04C2E" w:rsidRPr="008B7F92" w:rsidRDefault="00B04C2E" w:rsidP="00F31AB7">
            <w:pPr>
              <w:rPr>
                <w:rFonts w:ascii="Arial" w:hAnsi="Arial" w:cs="Arial"/>
                <w:sz w:val="24"/>
                <w:szCs w:val="24"/>
              </w:rPr>
            </w:pPr>
            <w:r w:rsidRPr="008B7F92">
              <w:rPr>
                <w:rFonts w:ascii="Arial" w:hAnsi="Arial" w:cs="Arial"/>
                <w:sz w:val="24"/>
                <w:szCs w:val="24"/>
              </w:rPr>
              <w:t>c.</w:t>
            </w:r>
          </w:p>
        </w:tc>
        <w:tc>
          <w:tcPr>
            <w:tcW w:w="8219" w:type="dxa"/>
          </w:tcPr>
          <w:p w14:paraId="3F887D68"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 board’s role in record-keeping</w:t>
            </w:r>
          </w:p>
        </w:tc>
        <w:tc>
          <w:tcPr>
            <w:tcW w:w="326" w:type="dxa"/>
          </w:tcPr>
          <w:p w14:paraId="723FDE89" w14:textId="77777777" w:rsidR="00B04C2E" w:rsidRPr="008B7F92" w:rsidRDefault="00B04C2E" w:rsidP="00F31AB7">
            <w:pPr>
              <w:rPr>
                <w:rFonts w:ascii="Arial" w:hAnsi="Arial" w:cs="Arial"/>
                <w:sz w:val="24"/>
                <w:szCs w:val="24"/>
              </w:rPr>
            </w:pPr>
          </w:p>
        </w:tc>
        <w:tc>
          <w:tcPr>
            <w:tcW w:w="360" w:type="dxa"/>
          </w:tcPr>
          <w:p w14:paraId="17493338" w14:textId="77777777" w:rsidR="00B04C2E" w:rsidRPr="008B7F92" w:rsidRDefault="00B04C2E" w:rsidP="00F31AB7">
            <w:pPr>
              <w:rPr>
                <w:rFonts w:ascii="Arial" w:hAnsi="Arial" w:cs="Arial"/>
                <w:sz w:val="24"/>
                <w:szCs w:val="24"/>
              </w:rPr>
            </w:pPr>
          </w:p>
        </w:tc>
        <w:tc>
          <w:tcPr>
            <w:tcW w:w="360" w:type="dxa"/>
          </w:tcPr>
          <w:p w14:paraId="6E3EB226" w14:textId="77777777" w:rsidR="00B04C2E" w:rsidRPr="008B7F92" w:rsidRDefault="00B04C2E" w:rsidP="00F31AB7">
            <w:pPr>
              <w:rPr>
                <w:rFonts w:ascii="Arial" w:hAnsi="Arial" w:cs="Arial"/>
                <w:sz w:val="24"/>
                <w:szCs w:val="24"/>
              </w:rPr>
            </w:pPr>
          </w:p>
        </w:tc>
        <w:tc>
          <w:tcPr>
            <w:tcW w:w="360" w:type="dxa"/>
          </w:tcPr>
          <w:p w14:paraId="76454E98" w14:textId="77777777" w:rsidR="00B04C2E" w:rsidRPr="008B7F92" w:rsidRDefault="00B04C2E" w:rsidP="00F31AB7">
            <w:pPr>
              <w:rPr>
                <w:rFonts w:ascii="Arial" w:hAnsi="Arial" w:cs="Arial"/>
                <w:sz w:val="24"/>
                <w:szCs w:val="24"/>
              </w:rPr>
            </w:pPr>
          </w:p>
        </w:tc>
        <w:tc>
          <w:tcPr>
            <w:tcW w:w="360" w:type="dxa"/>
          </w:tcPr>
          <w:p w14:paraId="5BE5018C" w14:textId="77777777" w:rsidR="00B04C2E" w:rsidRPr="008B7F92" w:rsidRDefault="00B04C2E" w:rsidP="00F31AB7">
            <w:pPr>
              <w:rPr>
                <w:rFonts w:ascii="Arial" w:hAnsi="Arial" w:cs="Arial"/>
                <w:sz w:val="24"/>
                <w:szCs w:val="24"/>
              </w:rPr>
            </w:pPr>
          </w:p>
        </w:tc>
      </w:tr>
      <w:tr w:rsidR="00B04C2E" w:rsidRPr="008B7F92" w14:paraId="32A15A92" w14:textId="77777777" w:rsidTr="00F31AB7">
        <w:tc>
          <w:tcPr>
            <w:tcW w:w="529" w:type="dxa"/>
          </w:tcPr>
          <w:p w14:paraId="74B66336" w14:textId="77777777" w:rsidR="00B04C2E" w:rsidRPr="008B7F92" w:rsidRDefault="00B04C2E" w:rsidP="00F31AB7">
            <w:pPr>
              <w:rPr>
                <w:rFonts w:ascii="Arial" w:hAnsi="Arial" w:cs="Arial"/>
                <w:sz w:val="24"/>
                <w:szCs w:val="24"/>
              </w:rPr>
            </w:pPr>
            <w:r w:rsidRPr="008B7F92">
              <w:rPr>
                <w:rFonts w:ascii="Arial" w:hAnsi="Arial" w:cs="Arial"/>
                <w:sz w:val="24"/>
                <w:szCs w:val="24"/>
              </w:rPr>
              <w:t>d.</w:t>
            </w:r>
          </w:p>
        </w:tc>
        <w:tc>
          <w:tcPr>
            <w:tcW w:w="8219" w:type="dxa"/>
          </w:tcPr>
          <w:p w14:paraId="14090D53"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 board’s role in maintaining contributions and notifying the regulator of late or failed payments</w:t>
            </w:r>
          </w:p>
        </w:tc>
        <w:tc>
          <w:tcPr>
            <w:tcW w:w="326" w:type="dxa"/>
          </w:tcPr>
          <w:p w14:paraId="3A50E29F" w14:textId="77777777" w:rsidR="00B04C2E" w:rsidRPr="008B7F92" w:rsidRDefault="00B04C2E" w:rsidP="00F31AB7">
            <w:pPr>
              <w:rPr>
                <w:rFonts w:ascii="Arial" w:hAnsi="Arial" w:cs="Arial"/>
                <w:sz w:val="24"/>
                <w:szCs w:val="24"/>
              </w:rPr>
            </w:pPr>
          </w:p>
        </w:tc>
        <w:tc>
          <w:tcPr>
            <w:tcW w:w="360" w:type="dxa"/>
          </w:tcPr>
          <w:p w14:paraId="4C12D3D0" w14:textId="77777777" w:rsidR="00B04C2E" w:rsidRPr="008B7F92" w:rsidRDefault="00B04C2E" w:rsidP="00F31AB7">
            <w:pPr>
              <w:rPr>
                <w:rFonts w:ascii="Arial" w:hAnsi="Arial" w:cs="Arial"/>
                <w:sz w:val="24"/>
                <w:szCs w:val="24"/>
              </w:rPr>
            </w:pPr>
          </w:p>
        </w:tc>
        <w:tc>
          <w:tcPr>
            <w:tcW w:w="360" w:type="dxa"/>
          </w:tcPr>
          <w:p w14:paraId="0954BB8A" w14:textId="77777777" w:rsidR="00B04C2E" w:rsidRPr="008B7F92" w:rsidRDefault="00B04C2E" w:rsidP="00F31AB7">
            <w:pPr>
              <w:rPr>
                <w:rFonts w:ascii="Arial" w:hAnsi="Arial" w:cs="Arial"/>
                <w:sz w:val="24"/>
                <w:szCs w:val="24"/>
              </w:rPr>
            </w:pPr>
          </w:p>
        </w:tc>
        <w:tc>
          <w:tcPr>
            <w:tcW w:w="360" w:type="dxa"/>
          </w:tcPr>
          <w:p w14:paraId="12AB62F8" w14:textId="77777777" w:rsidR="00B04C2E" w:rsidRPr="008B7F92" w:rsidRDefault="00B04C2E" w:rsidP="00F31AB7">
            <w:pPr>
              <w:rPr>
                <w:rFonts w:ascii="Arial" w:hAnsi="Arial" w:cs="Arial"/>
                <w:sz w:val="24"/>
                <w:szCs w:val="24"/>
              </w:rPr>
            </w:pPr>
          </w:p>
        </w:tc>
        <w:tc>
          <w:tcPr>
            <w:tcW w:w="360" w:type="dxa"/>
          </w:tcPr>
          <w:p w14:paraId="540082A8" w14:textId="77777777" w:rsidR="00B04C2E" w:rsidRPr="008B7F92" w:rsidRDefault="00B04C2E" w:rsidP="00F31AB7">
            <w:pPr>
              <w:rPr>
                <w:rFonts w:ascii="Arial" w:hAnsi="Arial" w:cs="Arial"/>
                <w:sz w:val="24"/>
                <w:szCs w:val="24"/>
              </w:rPr>
            </w:pPr>
          </w:p>
        </w:tc>
      </w:tr>
      <w:tr w:rsidR="00B04C2E" w:rsidRPr="008B7F92" w14:paraId="072F9D68" w14:textId="77777777" w:rsidTr="00F31AB7">
        <w:tc>
          <w:tcPr>
            <w:tcW w:w="529" w:type="dxa"/>
          </w:tcPr>
          <w:p w14:paraId="731C7052" w14:textId="77777777" w:rsidR="00B04C2E" w:rsidRPr="008B7F92" w:rsidRDefault="00B04C2E" w:rsidP="00F31AB7">
            <w:pPr>
              <w:rPr>
                <w:rFonts w:ascii="Arial" w:hAnsi="Arial" w:cs="Arial"/>
                <w:sz w:val="24"/>
                <w:szCs w:val="24"/>
              </w:rPr>
            </w:pPr>
            <w:r w:rsidRPr="008B7F92">
              <w:rPr>
                <w:rFonts w:ascii="Arial" w:hAnsi="Arial" w:cs="Arial"/>
                <w:sz w:val="24"/>
                <w:szCs w:val="24"/>
              </w:rPr>
              <w:t>e.</w:t>
            </w:r>
          </w:p>
        </w:tc>
        <w:tc>
          <w:tcPr>
            <w:tcW w:w="8219" w:type="dxa"/>
          </w:tcPr>
          <w:p w14:paraId="250DFF77" w14:textId="730153E6" w:rsidR="00B04C2E" w:rsidRPr="008B7F92" w:rsidRDefault="00B04C2E" w:rsidP="00F31AB7">
            <w:pPr>
              <w:rPr>
                <w:rFonts w:ascii="Arial" w:hAnsi="Arial" w:cs="Arial"/>
                <w:sz w:val="24"/>
                <w:szCs w:val="24"/>
              </w:rPr>
            </w:pPr>
            <w:r w:rsidRPr="008B7F92">
              <w:rPr>
                <w:rFonts w:ascii="Arial" w:hAnsi="Arial" w:cs="Arial"/>
                <w:sz w:val="24"/>
                <w:szCs w:val="24"/>
              </w:rPr>
              <w:t xml:space="preserve">The pensions </w:t>
            </w:r>
            <w:r w:rsidR="007206CC" w:rsidRPr="008B7F92">
              <w:rPr>
                <w:rFonts w:ascii="Arial" w:hAnsi="Arial" w:cs="Arial"/>
                <w:sz w:val="24"/>
                <w:szCs w:val="24"/>
              </w:rPr>
              <w:t>board’s</w:t>
            </w:r>
            <w:r w:rsidRPr="008B7F92">
              <w:rPr>
                <w:rFonts w:ascii="Arial" w:hAnsi="Arial" w:cs="Arial"/>
                <w:sz w:val="24"/>
                <w:szCs w:val="24"/>
              </w:rPr>
              <w:t xml:space="preserve"> role in member communications</w:t>
            </w:r>
          </w:p>
        </w:tc>
        <w:tc>
          <w:tcPr>
            <w:tcW w:w="326" w:type="dxa"/>
          </w:tcPr>
          <w:p w14:paraId="250E2D82" w14:textId="77777777" w:rsidR="00B04C2E" w:rsidRPr="008B7F92" w:rsidRDefault="00B04C2E" w:rsidP="00F31AB7">
            <w:pPr>
              <w:rPr>
                <w:rFonts w:ascii="Arial" w:hAnsi="Arial" w:cs="Arial"/>
                <w:sz w:val="24"/>
                <w:szCs w:val="24"/>
              </w:rPr>
            </w:pPr>
          </w:p>
        </w:tc>
        <w:tc>
          <w:tcPr>
            <w:tcW w:w="360" w:type="dxa"/>
          </w:tcPr>
          <w:p w14:paraId="2BF48D53" w14:textId="77777777" w:rsidR="00B04C2E" w:rsidRPr="008B7F92" w:rsidRDefault="00B04C2E" w:rsidP="00F31AB7">
            <w:pPr>
              <w:rPr>
                <w:rFonts w:ascii="Arial" w:hAnsi="Arial" w:cs="Arial"/>
                <w:sz w:val="24"/>
                <w:szCs w:val="24"/>
              </w:rPr>
            </w:pPr>
          </w:p>
        </w:tc>
        <w:tc>
          <w:tcPr>
            <w:tcW w:w="360" w:type="dxa"/>
          </w:tcPr>
          <w:p w14:paraId="5FDE6C5D" w14:textId="77777777" w:rsidR="00B04C2E" w:rsidRPr="008B7F92" w:rsidRDefault="00B04C2E" w:rsidP="00F31AB7">
            <w:pPr>
              <w:rPr>
                <w:rFonts w:ascii="Arial" w:hAnsi="Arial" w:cs="Arial"/>
                <w:sz w:val="24"/>
                <w:szCs w:val="24"/>
              </w:rPr>
            </w:pPr>
          </w:p>
        </w:tc>
        <w:tc>
          <w:tcPr>
            <w:tcW w:w="360" w:type="dxa"/>
          </w:tcPr>
          <w:p w14:paraId="72F00300" w14:textId="77777777" w:rsidR="00B04C2E" w:rsidRPr="008B7F92" w:rsidRDefault="00B04C2E" w:rsidP="00F31AB7">
            <w:pPr>
              <w:rPr>
                <w:rFonts w:ascii="Arial" w:hAnsi="Arial" w:cs="Arial"/>
                <w:sz w:val="24"/>
                <w:szCs w:val="24"/>
              </w:rPr>
            </w:pPr>
          </w:p>
        </w:tc>
        <w:tc>
          <w:tcPr>
            <w:tcW w:w="360" w:type="dxa"/>
          </w:tcPr>
          <w:p w14:paraId="7CB00152" w14:textId="77777777" w:rsidR="00B04C2E" w:rsidRPr="008B7F92" w:rsidRDefault="00B04C2E" w:rsidP="00F31AB7">
            <w:pPr>
              <w:rPr>
                <w:rFonts w:ascii="Arial" w:hAnsi="Arial" w:cs="Arial"/>
                <w:sz w:val="24"/>
                <w:szCs w:val="24"/>
              </w:rPr>
            </w:pPr>
          </w:p>
        </w:tc>
      </w:tr>
      <w:tr w:rsidR="00B04C2E" w:rsidRPr="008B7F92" w14:paraId="14D3E10C" w14:textId="77777777" w:rsidTr="00F31AB7">
        <w:tc>
          <w:tcPr>
            <w:tcW w:w="529" w:type="dxa"/>
          </w:tcPr>
          <w:p w14:paraId="48B64093" w14:textId="77777777" w:rsidR="00B04C2E" w:rsidRPr="008B7F92" w:rsidDel="00EF44EF" w:rsidRDefault="00B04C2E" w:rsidP="00F31AB7">
            <w:pPr>
              <w:rPr>
                <w:rFonts w:ascii="Arial" w:hAnsi="Arial" w:cs="Arial"/>
                <w:sz w:val="24"/>
                <w:szCs w:val="24"/>
              </w:rPr>
            </w:pPr>
            <w:r w:rsidRPr="008B7F92">
              <w:rPr>
                <w:rFonts w:ascii="Arial" w:hAnsi="Arial" w:cs="Arial"/>
                <w:sz w:val="24"/>
                <w:szCs w:val="24"/>
              </w:rPr>
              <w:t>f.</w:t>
            </w:r>
          </w:p>
        </w:tc>
        <w:tc>
          <w:tcPr>
            <w:tcW w:w="8219" w:type="dxa"/>
          </w:tcPr>
          <w:p w14:paraId="12D81E2C" w14:textId="77777777" w:rsidR="00B04C2E" w:rsidRPr="008B7F92" w:rsidRDefault="00B04C2E" w:rsidP="00F31AB7">
            <w:pPr>
              <w:rPr>
                <w:rFonts w:ascii="Arial" w:hAnsi="Arial" w:cs="Arial"/>
                <w:sz w:val="24"/>
                <w:szCs w:val="24"/>
              </w:rPr>
            </w:pPr>
            <w:r w:rsidRPr="008B7F92">
              <w:rPr>
                <w:rFonts w:ascii="Arial" w:hAnsi="Arial" w:cs="Arial"/>
                <w:sz w:val="24"/>
                <w:szCs w:val="24"/>
              </w:rPr>
              <w:t>How discretionary powers operate</w:t>
            </w:r>
          </w:p>
        </w:tc>
        <w:tc>
          <w:tcPr>
            <w:tcW w:w="326" w:type="dxa"/>
          </w:tcPr>
          <w:p w14:paraId="080A3E80" w14:textId="77777777" w:rsidR="00B04C2E" w:rsidRPr="008B7F92" w:rsidRDefault="00B04C2E" w:rsidP="00F31AB7">
            <w:pPr>
              <w:rPr>
                <w:rFonts w:ascii="Arial" w:hAnsi="Arial" w:cs="Arial"/>
                <w:sz w:val="24"/>
                <w:szCs w:val="24"/>
              </w:rPr>
            </w:pPr>
          </w:p>
        </w:tc>
        <w:tc>
          <w:tcPr>
            <w:tcW w:w="360" w:type="dxa"/>
          </w:tcPr>
          <w:p w14:paraId="0C0C770A" w14:textId="77777777" w:rsidR="00B04C2E" w:rsidRPr="008B7F92" w:rsidRDefault="00B04C2E" w:rsidP="00F31AB7">
            <w:pPr>
              <w:rPr>
                <w:rFonts w:ascii="Arial" w:hAnsi="Arial" w:cs="Arial"/>
                <w:sz w:val="24"/>
                <w:szCs w:val="24"/>
              </w:rPr>
            </w:pPr>
          </w:p>
        </w:tc>
        <w:tc>
          <w:tcPr>
            <w:tcW w:w="360" w:type="dxa"/>
          </w:tcPr>
          <w:p w14:paraId="553F797F" w14:textId="77777777" w:rsidR="00B04C2E" w:rsidRPr="008B7F92" w:rsidRDefault="00B04C2E" w:rsidP="00F31AB7">
            <w:pPr>
              <w:rPr>
                <w:rFonts w:ascii="Arial" w:hAnsi="Arial" w:cs="Arial"/>
                <w:sz w:val="24"/>
                <w:szCs w:val="24"/>
              </w:rPr>
            </w:pPr>
          </w:p>
        </w:tc>
        <w:tc>
          <w:tcPr>
            <w:tcW w:w="360" w:type="dxa"/>
          </w:tcPr>
          <w:p w14:paraId="7F24E62F" w14:textId="77777777" w:rsidR="00B04C2E" w:rsidRPr="008B7F92" w:rsidRDefault="00B04C2E" w:rsidP="00F31AB7">
            <w:pPr>
              <w:rPr>
                <w:rFonts w:ascii="Arial" w:hAnsi="Arial" w:cs="Arial"/>
                <w:sz w:val="24"/>
                <w:szCs w:val="24"/>
              </w:rPr>
            </w:pPr>
          </w:p>
        </w:tc>
        <w:tc>
          <w:tcPr>
            <w:tcW w:w="360" w:type="dxa"/>
          </w:tcPr>
          <w:p w14:paraId="459F8C3D" w14:textId="77777777" w:rsidR="00B04C2E" w:rsidRPr="008B7F92" w:rsidRDefault="00B04C2E" w:rsidP="00F31AB7">
            <w:pPr>
              <w:rPr>
                <w:rFonts w:ascii="Arial" w:hAnsi="Arial" w:cs="Arial"/>
                <w:sz w:val="24"/>
                <w:szCs w:val="24"/>
              </w:rPr>
            </w:pPr>
          </w:p>
        </w:tc>
      </w:tr>
      <w:tr w:rsidR="00B04C2E" w:rsidRPr="008B7F92" w14:paraId="03561F4B" w14:textId="77777777" w:rsidTr="00F31AB7">
        <w:tc>
          <w:tcPr>
            <w:tcW w:w="529" w:type="dxa"/>
          </w:tcPr>
          <w:p w14:paraId="1F6D3784" w14:textId="77777777" w:rsidR="00B04C2E" w:rsidRPr="008B7F92" w:rsidDel="00EF51D3" w:rsidRDefault="00B04C2E" w:rsidP="00F31AB7">
            <w:pPr>
              <w:rPr>
                <w:rFonts w:ascii="Arial" w:hAnsi="Arial" w:cs="Arial"/>
                <w:sz w:val="24"/>
                <w:szCs w:val="24"/>
              </w:rPr>
            </w:pPr>
            <w:r w:rsidRPr="008B7F92">
              <w:rPr>
                <w:rFonts w:ascii="Arial" w:hAnsi="Arial" w:cs="Arial"/>
                <w:sz w:val="24"/>
                <w:szCs w:val="24"/>
              </w:rPr>
              <w:t>g.</w:t>
            </w:r>
          </w:p>
        </w:tc>
        <w:tc>
          <w:tcPr>
            <w:tcW w:w="8219" w:type="dxa"/>
          </w:tcPr>
          <w:p w14:paraId="3BF79899"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 Board’s role in the resolution of issues and disputes.</w:t>
            </w:r>
          </w:p>
        </w:tc>
        <w:tc>
          <w:tcPr>
            <w:tcW w:w="326" w:type="dxa"/>
          </w:tcPr>
          <w:p w14:paraId="24A5F0AA" w14:textId="77777777" w:rsidR="00B04C2E" w:rsidRPr="008B7F92" w:rsidRDefault="00B04C2E" w:rsidP="00F31AB7">
            <w:pPr>
              <w:rPr>
                <w:rFonts w:ascii="Arial" w:hAnsi="Arial" w:cs="Arial"/>
                <w:sz w:val="24"/>
                <w:szCs w:val="24"/>
              </w:rPr>
            </w:pPr>
          </w:p>
        </w:tc>
        <w:tc>
          <w:tcPr>
            <w:tcW w:w="360" w:type="dxa"/>
          </w:tcPr>
          <w:p w14:paraId="0D0E5D63" w14:textId="77777777" w:rsidR="00B04C2E" w:rsidRPr="008B7F92" w:rsidRDefault="00B04C2E" w:rsidP="00F31AB7">
            <w:pPr>
              <w:rPr>
                <w:rFonts w:ascii="Arial" w:hAnsi="Arial" w:cs="Arial"/>
                <w:sz w:val="24"/>
                <w:szCs w:val="24"/>
              </w:rPr>
            </w:pPr>
          </w:p>
        </w:tc>
        <w:tc>
          <w:tcPr>
            <w:tcW w:w="360" w:type="dxa"/>
          </w:tcPr>
          <w:p w14:paraId="7B215835" w14:textId="77777777" w:rsidR="00B04C2E" w:rsidRPr="008B7F92" w:rsidRDefault="00B04C2E" w:rsidP="00F31AB7">
            <w:pPr>
              <w:rPr>
                <w:rFonts w:ascii="Arial" w:hAnsi="Arial" w:cs="Arial"/>
                <w:sz w:val="24"/>
                <w:szCs w:val="24"/>
              </w:rPr>
            </w:pPr>
          </w:p>
        </w:tc>
        <w:tc>
          <w:tcPr>
            <w:tcW w:w="360" w:type="dxa"/>
          </w:tcPr>
          <w:p w14:paraId="4941E0C4" w14:textId="77777777" w:rsidR="00B04C2E" w:rsidRPr="008B7F92" w:rsidRDefault="00B04C2E" w:rsidP="00F31AB7">
            <w:pPr>
              <w:rPr>
                <w:rFonts w:ascii="Arial" w:hAnsi="Arial" w:cs="Arial"/>
                <w:sz w:val="24"/>
                <w:szCs w:val="24"/>
              </w:rPr>
            </w:pPr>
          </w:p>
        </w:tc>
        <w:tc>
          <w:tcPr>
            <w:tcW w:w="360" w:type="dxa"/>
          </w:tcPr>
          <w:p w14:paraId="7F588E40" w14:textId="77777777" w:rsidR="00B04C2E" w:rsidRPr="008B7F92" w:rsidRDefault="00B04C2E" w:rsidP="00F31AB7">
            <w:pPr>
              <w:rPr>
                <w:rFonts w:ascii="Arial" w:hAnsi="Arial" w:cs="Arial"/>
                <w:sz w:val="24"/>
                <w:szCs w:val="24"/>
              </w:rPr>
            </w:pPr>
          </w:p>
        </w:tc>
      </w:tr>
      <w:tr w:rsidR="00B04C2E" w:rsidRPr="008B7F92" w14:paraId="1EBB5654" w14:textId="77777777" w:rsidTr="00F31AB7">
        <w:tc>
          <w:tcPr>
            <w:tcW w:w="529" w:type="dxa"/>
          </w:tcPr>
          <w:p w14:paraId="19FB4568" w14:textId="77777777" w:rsidR="00B04C2E" w:rsidRPr="008B7F92" w:rsidDel="00EF51D3" w:rsidRDefault="00B04C2E" w:rsidP="00F31AB7">
            <w:pPr>
              <w:rPr>
                <w:rFonts w:ascii="Arial" w:hAnsi="Arial" w:cs="Arial"/>
                <w:sz w:val="24"/>
                <w:szCs w:val="24"/>
              </w:rPr>
            </w:pPr>
            <w:r w:rsidRPr="008B7F92">
              <w:rPr>
                <w:rFonts w:ascii="Arial" w:hAnsi="Arial" w:cs="Arial"/>
                <w:sz w:val="24"/>
                <w:szCs w:val="24"/>
              </w:rPr>
              <w:t>h.</w:t>
            </w:r>
          </w:p>
        </w:tc>
        <w:tc>
          <w:tcPr>
            <w:tcW w:w="8219" w:type="dxa"/>
          </w:tcPr>
          <w:p w14:paraId="57A2735B"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pensions administration service and delivery (including, where applicable, the use of third party suppliers, their selection, performance management and processes)</w:t>
            </w:r>
          </w:p>
        </w:tc>
        <w:tc>
          <w:tcPr>
            <w:tcW w:w="326" w:type="dxa"/>
          </w:tcPr>
          <w:p w14:paraId="0E305C54" w14:textId="77777777" w:rsidR="00B04C2E" w:rsidRPr="008B7F92" w:rsidRDefault="00B04C2E" w:rsidP="00F31AB7">
            <w:pPr>
              <w:rPr>
                <w:rFonts w:ascii="Arial" w:hAnsi="Arial" w:cs="Arial"/>
                <w:sz w:val="24"/>
                <w:szCs w:val="24"/>
              </w:rPr>
            </w:pPr>
          </w:p>
        </w:tc>
        <w:tc>
          <w:tcPr>
            <w:tcW w:w="360" w:type="dxa"/>
          </w:tcPr>
          <w:p w14:paraId="7052B610" w14:textId="77777777" w:rsidR="00B04C2E" w:rsidRPr="008B7F92" w:rsidRDefault="00B04C2E" w:rsidP="00F31AB7">
            <w:pPr>
              <w:rPr>
                <w:rFonts w:ascii="Arial" w:hAnsi="Arial" w:cs="Arial"/>
                <w:sz w:val="24"/>
                <w:szCs w:val="24"/>
              </w:rPr>
            </w:pPr>
          </w:p>
        </w:tc>
        <w:tc>
          <w:tcPr>
            <w:tcW w:w="360" w:type="dxa"/>
          </w:tcPr>
          <w:p w14:paraId="301F82D1" w14:textId="77777777" w:rsidR="00B04C2E" w:rsidRPr="008B7F92" w:rsidRDefault="00B04C2E" w:rsidP="00F31AB7">
            <w:pPr>
              <w:rPr>
                <w:rFonts w:ascii="Arial" w:hAnsi="Arial" w:cs="Arial"/>
                <w:sz w:val="24"/>
                <w:szCs w:val="24"/>
              </w:rPr>
            </w:pPr>
          </w:p>
        </w:tc>
        <w:tc>
          <w:tcPr>
            <w:tcW w:w="360" w:type="dxa"/>
          </w:tcPr>
          <w:p w14:paraId="43EA6145" w14:textId="77777777" w:rsidR="00B04C2E" w:rsidRPr="008B7F92" w:rsidRDefault="00B04C2E" w:rsidP="00F31AB7">
            <w:pPr>
              <w:rPr>
                <w:rFonts w:ascii="Arial" w:hAnsi="Arial" w:cs="Arial"/>
                <w:sz w:val="24"/>
                <w:szCs w:val="24"/>
              </w:rPr>
            </w:pPr>
          </w:p>
        </w:tc>
        <w:tc>
          <w:tcPr>
            <w:tcW w:w="360" w:type="dxa"/>
          </w:tcPr>
          <w:p w14:paraId="11A269A3" w14:textId="77777777" w:rsidR="00B04C2E" w:rsidRPr="008B7F92" w:rsidRDefault="00B04C2E" w:rsidP="00F31AB7">
            <w:pPr>
              <w:rPr>
                <w:rFonts w:ascii="Arial" w:hAnsi="Arial" w:cs="Arial"/>
                <w:sz w:val="24"/>
                <w:szCs w:val="24"/>
              </w:rPr>
            </w:pPr>
          </w:p>
        </w:tc>
      </w:tr>
      <w:tr w:rsidR="00B04C2E" w:rsidRPr="008B7F92" w14:paraId="0EBA17BC" w14:textId="77777777" w:rsidTr="00F31AB7">
        <w:tc>
          <w:tcPr>
            <w:tcW w:w="529" w:type="dxa"/>
          </w:tcPr>
          <w:p w14:paraId="13EB8C44" w14:textId="77777777" w:rsidR="00B04C2E" w:rsidRPr="008B7F92" w:rsidDel="00EF51D3" w:rsidRDefault="00B04C2E" w:rsidP="00F31AB7">
            <w:pPr>
              <w:rPr>
                <w:rFonts w:ascii="Arial" w:hAnsi="Arial" w:cs="Arial"/>
                <w:sz w:val="24"/>
                <w:szCs w:val="24"/>
              </w:rPr>
            </w:pPr>
            <w:r w:rsidRPr="008B7F92">
              <w:rPr>
                <w:rFonts w:ascii="Arial" w:hAnsi="Arial" w:cs="Arial"/>
                <w:sz w:val="24"/>
                <w:szCs w:val="24"/>
              </w:rPr>
              <w:t>i.</w:t>
            </w:r>
          </w:p>
        </w:tc>
        <w:tc>
          <w:tcPr>
            <w:tcW w:w="8219" w:type="dxa"/>
          </w:tcPr>
          <w:p w14:paraId="4E70C593" w14:textId="77777777" w:rsidR="00B04C2E" w:rsidRPr="008B7F92" w:rsidRDefault="00B04C2E" w:rsidP="00F31AB7">
            <w:pPr>
              <w:rPr>
                <w:rFonts w:ascii="Arial" w:hAnsi="Arial" w:cs="Arial"/>
                <w:sz w:val="24"/>
                <w:szCs w:val="24"/>
              </w:rPr>
            </w:pPr>
            <w:r w:rsidRPr="008B7F92">
              <w:rPr>
                <w:rFonts w:ascii="Arial" w:hAnsi="Arial" w:cs="Arial"/>
                <w:sz w:val="24"/>
                <w:szCs w:val="24"/>
              </w:rPr>
              <w:t>How the pension scheme interacts with the taxation system in the UK and overseas in relation to benefits administration</w:t>
            </w:r>
          </w:p>
        </w:tc>
        <w:tc>
          <w:tcPr>
            <w:tcW w:w="326" w:type="dxa"/>
          </w:tcPr>
          <w:p w14:paraId="57586D12" w14:textId="77777777" w:rsidR="00B04C2E" w:rsidRPr="008B7F92" w:rsidRDefault="00B04C2E" w:rsidP="00F31AB7">
            <w:pPr>
              <w:rPr>
                <w:rFonts w:ascii="Arial" w:hAnsi="Arial" w:cs="Arial"/>
                <w:sz w:val="24"/>
                <w:szCs w:val="24"/>
              </w:rPr>
            </w:pPr>
          </w:p>
        </w:tc>
        <w:tc>
          <w:tcPr>
            <w:tcW w:w="360" w:type="dxa"/>
          </w:tcPr>
          <w:p w14:paraId="765D2F1E" w14:textId="77777777" w:rsidR="00B04C2E" w:rsidRPr="008B7F92" w:rsidRDefault="00B04C2E" w:rsidP="00F31AB7">
            <w:pPr>
              <w:rPr>
                <w:rFonts w:ascii="Arial" w:hAnsi="Arial" w:cs="Arial"/>
                <w:sz w:val="24"/>
                <w:szCs w:val="24"/>
              </w:rPr>
            </w:pPr>
          </w:p>
        </w:tc>
        <w:tc>
          <w:tcPr>
            <w:tcW w:w="360" w:type="dxa"/>
          </w:tcPr>
          <w:p w14:paraId="6FE57B18" w14:textId="77777777" w:rsidR="00B04C2E" w:rsidRPr="008B7F92" w:rsidRDefault="00B04C2E" w:rsidP="00F31AB7">
            <w:pPr>
              <w:rPr>
                <w:rFonts w:ascii="Arial" w:hAnsi="Arial" w:cs="Arial"/>
                <w:sz w:val="24"/>
                <w:szCs w:val="24"/>
              </w:rPr>
            </w:pPr>
          </w:p>
        </w:tc>
        <w:tc>
          <w:tcPr>
            <w:tcW w:w="360" w:type="dxa"/>
          </w:tcPr>
          <w:p w14:paraId="51B048D2" w14:textId="77777777" w:rsidR="00B04C2E" w:rsidRPr="008B7F92" w:rsidRDefault="00B04C2E" w:rsidP="00F31AB7">
            <w:pPr>
              <w:rPr>
                <w:rFonts w:ascii="Arial" w:hAnsi="Arial" w:cs="Arial"/>
                <w:sz w:val="24"/>
                <w:szCs w:val="24"/>
              </w:rPr>
            </w:pPr>
          </w:p>
        </w:tc>
        <w:tc>
          <w:tcPr>
            <w:tcW w:w="360" w:type="dxa"/>
          </w:tcPr>
          <w:p w14:paraId="72E678ED" w14:textId="77777777" w:rsidR="00B04C2E" w:rsidRPr="008B7F92" w:rsidRDefault="00B04C2E" w:rsidP="00F31AB7">
            <w:pPr>
              <w:rPr>
                <w:rFonts w:ascii="Arial" w:hAnsi="Arial" w:cs="Arial"/>
                <w:sz w:val="24"/>
                <w:szCs w:val="24"/>
              </w:rPr>
            </w:pPr>
          </w:p>
        </w:tc>
      </w:tr>
    </w:tbl>
    <w:p w14:paraId="75639D03" w14:textId="77777777" w:rsidR="00D47D2C" w:rsidRDefault="00D47D2C" w:rsidP="00B04C2E">
      <w:pPr>
        <w:rPr>
          <w:rFonts w:ascii="Arial" w:hAnsi="Arial" w:cs="Arial"/>
          <w:sz w:val="24"/>
          <w:szCs w:val="24"/>
        </w:rPr>
      </w:pPr>
    </w:p>
    <w:tbl>
      <w:tblPr>
        <w:tblW w:w="105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8219"/>
        <w:gridCol w:w="326"/>
        <w:gridCol w:w="360"/>
        <w:gridCol w:w="360"/>
        <w:gridCol w:w="360"/>
        <w:gridCol w:w="360"/>
      </w:tblGrid>
      <w:tr w:rsidR="00EA2249" w:rsidRPr="008B7F92" w14:paraId="195C22D1" w14:textId="77777777" w:rsidTr="000938A6">
        <w:tc>
          <w:tcPr>
            <w:tcW w:w="8748" w:type="dxa"/>
            <w:gridSpan w:val="2"/>
            <w:shd w:val="clear" w:color="auto" w:fill="D9D9D9"/>
          </w:tcPr>
          <w:p w14:paraId="3459893C" w14:textId="0BCC1293" w:rsidR="00EA2249" w:rsidRPr="009C748F" w:rsidRDefault="00EA2249" w:rsidP="009C748F">
            <w:pPr>
              <w:pStyle w:val="ListParagraph"/>
              <w:numPr>
                <w:ilvl w:val="0"/>
                <w:numId w:val="23"/>
              </w:numPr>
              <w:spacing w:after="0"/>
              <w:ind w:left="345"/>
              <w:contextualSpacing/>
              <w:rPr>
                <w:rFonts w:ascii="Arial" w:hAnsi="Arial" w:cs="Arial"/>
                <w:sz w:val="24"/>
                <w:szCs w:val="24"/>
              </w:rPr>
            </w:pPr>
            <w:r w:rsidRPr="009C748F">
              <w:rPr>
                <w:rFonts w:ascii="Arial" w:hAnsi="Arial" w:cs="Arial"/>
                <w:sz w:val="24"/>
                <w:szCs w:val="24"/>
              </w:rPr>
              <w:t>Emerging Issues and Current Developments</w:t>
            </w:r>
          </w:p>
        </w:tc>
        <w:tc>
          <w:tcPr>
            <w:tcW w:w="1766" w:type="dxa"/>
            <w:gridSpan w:val="5"/>
            <w:shd w:val="clear" w:color="auto" w:fill="D9D9D9"/>
          </w:tcPr>
          <w:p w14:paraId="69F28EC6" w14:textId="77777777" w:rsidR="00EA2249" w:rsidRPr="008B7F92" w:rsidRDefault="00EA2249" w:rsidP="000938A6">
            <w:pPr>
              <w:jc w:val="center"/>
              <w:rPr>
                <w:rFonts w:ascii="Arial" w:hAnsi="Arial" w:cs="Arial"/>
                <w:sz w:val="24"/>
                <w:szCs w:val="24"/>
              </w:rPr>
            </w:pPr>
            <w:r w:rsidRPr="008B7F92">
              <w:rPr>
                <w:rFonts w:ascii="Arial" w:hAnsi="Arial" w:cs="Arial"/>
                <w:sz w:val="24"/>
                <w:szCs w:val="24"/>
              </w:rPr>
              <w:t>Score</w:t>
            </w:r>
          </w:p>
        </w:tc>
      </w:tr>
      <w:tr w:rsidR="00EA2249" w:rsidRPr="008B7F92" w14:paraId="60F295B4" w14:textId="77777777" w:rsidTr="000938A6">
        <w:tc>
          <w:tcPr>
            <w:tcW w:w="8748" w:type="dxa"/>
            <w:gridSpan w:val="2"/>
          </w:tcPr>
          <w:p w14:paraId="7EB05A14" w14:textId="77777777" w:rsidR="00EA2249" w:rsidRPr="008B7F92" w:rsidRDefault="00EA2249" w:rsidP="000938A6">
            <w:pPr>
              <w:rPr>
                <w:rFonts w:ascii="Arial" w:hAnsi="Arial" w:cs="Arial"/>
                <w:sz w:val="24"/>
                <w:szCs w:val="24"/>
              </w:rPr>
            </w:pPr>
          </w:p>
        </w:tc>
        <w:tc>
          <w:tcPr>
            <w:tcW w:w="326" w:type="dxa"/>
          </w:tcPr>
          <w:p w14:paraId="4E7CAD45" w14:textId="77777777" w:rsidR="00EA2249" w:rsidRPr="008B7F92" w:rsidRDefault="00EA2249" w:rsidP="000938A6">
            <w:pPr>
              <w:rPr>
                <w:rFonts w:ascii="Arial" w:hAnsi="Arial" w:cs="Arial"/>
                <w:sz w:val="24"/>
                <w:szCs w:val="24"/>
              </w:rPr>
            </w:pPr>
            <w:r w:rsidRPr="008B7F92">
              <w:rPr>
                <w:rFonts w:ascii="Arial" w:hAnsi="Arial" w:cs="Arial"/>
                <w:sz w:val="24"/>
                <w:szCs w:val="24"/>
              </w:rPr>
              <w:t>1</w:t>
            </w:r>
          </w:p>
        </w:tc>
        <w:tc>
          <w:tcPr>
            <w:tcW w:w="360" w:type="dxa"/>
          </w:tcPr>
          <w:p w14:paraId="20102196" w14:textId="77777777" w:rsidR="00EA2249" w:rsidRPr="008B7F92" w:rsidRDefault="00EA2249" w:rsidP="000938A6">
            <w:pPr>
              <w:rPr>
                <w:rFonts w:ascii="Arial" w:hAnsi="Arial" w:cs="Arial"/>
                <w:sz w:val="24"/>
                <w:szCs w:val="24"/>
              </w:rPr>
            </w:pPr>
            <w:r w:rsidRPr="008B7F92">
              <w:rPr>
                <w:rFonts w:ascii="Arial" w:hAnsi="Arial" w:cs="Arial"/>
                <w:sz w:val="24"/>
                <w:szCs w:val="24"/>
              </w:rPr>
              <w:t>2</w:t>
            </w:r>
          </w:p>
        </w:tc>
        <w:tc>
          <w:tcPr>
            <w:tcW w:w="360" w:type="dxa"/>
          </w:tcPr>
          <w:p w14:paraId="25E53217" w14:textId="77777777" w:rsidR="00EA2249" w:rsidRPr="008B7F92" w:rsidRDefault="00EA2249" w:rsidP="000938A6">
            <w:pPr>
              <w:rPr>
                <w:rFonts w:ascii="Arial" w:hAnsi="Arial" w:cs="Arial"/>
                <w:sz w:val="24"/>
                <w:szCs w:val="24"/>
              </w:rPr>
            </w:pPr>
            <w:r w:rsidRPr="008B7F92">
              <w:rPr>
                <w:rFonts w:ascii="Arial" w:hAnsi="Arial" w:cs="Arial"/>
                <w:sz w:val="24"/>
                <w:szCs w:val="24"/>
              </w:rPr>
              <w:t>3</w:t>
            </w:r>
          </w:p>
        </w:tc>
        <w:tc>
          <w:tcPr>
            <w:tcW w:w="360" w:type="dxa"/>
          </w:tcPr>
          <w:p w14:paraId="64BF517A" w14:textId="77777777" w:rsidR="00EA2249" w:rsidRPr="008B7F92" w:rsidRDefault="00EA2249" w:rsidP="000938A6">
            <w:pPr>
              <w:rPr>
                <w:rFonts w:ascii="Arial" w:hAnsi="Arial" w:cs="Arial"/>
                <w:sz w:val="24"/>
                <w:szCs w:val="24"/>
              </w:rPr>
            </w:pPr>
            <w:r w:rsidRPr="008B7F92">
              <w:rPr>
                <w:rFonts w:ascii="Arial" w:hAnsi="Arial" w:cs="Arial"/>
                <w:sz w:val="24"/>
                <w:szCs w:val="24"/>
              </w:rPr>
              <w:t>4</w:t>
            </w:r>
          </w:p>
        </w:tc>
        <w:tc>
          <w:tcPr>
            <w:tcW w:w="360" w:type="dxa"/>
          </w:tcPr>
          <w:p w14:paraId="1AA5AD35" w14:textId="77777777" w:rsidR="00EA2249" w:rsidRPr="008B7F92" w:rsidRDefault="00EA2249" w:rsidP="000938A6">
            <w:pPr>
              <w:rPr>
                <w:rFonts w:ascii="Arial" w:hAnsi="Arial" w:cs="Arial"/>
                <w:sz w:val="24"/>
                <w:szCs w:val="24"/>
              </w:rPr>
            </w:pPr>
            <w:r w:rsidRPr="008B7F92">
              <w:rPr>
                <w:rFonts w:ascii="Arial" w:hAnsi="Arial" w:cs="Arial"/>
                <w:sz w:val="24"/>
                <w:szCs w:val="24"/>
              </w:rPr>
              <w:t>5</w:t>
            </w:r>
          </w:p>
        </w:tc>
      </w:tr>
      <w:tr w:rsidR="00EA2249" w:rsidRPr="008B7F92" w14:paraId="4FC3DE56" w14:textId="77777777" w:rsidTr="000938A6">
        <w:tc>
          <w:tcPr>
            <w:tcW w:w="529" w:type="dxa"/>
          </w:tcPr>
          <w:p w14:paraId="55661738" w14:textId="77777777" w:rsidR="00EA2249" w:rsidRPr="008B7F92" w:rsidDel="00EF51D3" w:rsidRDefault="00EA2249" w:rsidP="000938A6">
            <w:pPr>
              <w:rPr>
                <w:rFonts w:ascii="Arial" w:hAnsi="Arial" w:cs="Arial"/>
                <w:sz w:val="24"/>
                <w:szCs w:val="24"/>
              </w:rPr>
            </w:pPr>
            <w:r w:rsidRPr="008B7F92">
              <w:rPr>
                <w:rFonts w:ascii="Arial" w:hAnsi="Arial" w:cs="Arial"/>
                <w:sz w:val="24"/>
                <w:szCs w:val="24"/>
              </w:rPr>
              <w:t>a.</w:t>
            </w:r>
          </w:p>
        </w:tc>
        <w:tc>
          <w:tcPr>
            <w:tcW w:w="8219" w:type="dxa"/>
          </w:tcPr>
          <w:p w14:paraId="4895B0B6" w14:textId="768A8D91" w:rsidR="00EA2249" w:rsidRPr="008B7F92" w:rsidRDefault="009C748F" w:rsidP="000938A6">
            <w:pPr>
              <w:rPr>
                <w:rFonts w:ascii="Arial" w:hAnsi="Arial" w:cs="Arial"/>
                <w:sz w:val="24"/>
                <w:szCs w:val="24"/>
              </w:rPr>
            </w:pPr>
            <w:r>
              <w:rPr>
                <w:rFonts w:ascii="Arial" w:hAnsi="Arial" w:cs="Arial"/>
                <w:sz w:val="24"/>
                <w:szCs w:val="24"/>
              </w:rPr>
              <w:t>Pensions Dashboards</w:t>
            </w:r>
          </w:p>
        </w:tc>
        <w:tc>
          <w:tcPr>
            <w:tcW w:w="326" w:type="dxa"/>
          </w:tcPr>
          <w:p w14:paraId="31A90924" w14:textId="77777777" w:rsidR="00EA2249" w:rsidRPr="008B7F92" w:rsidRDefault="00EA2249" w:rsidP="000938A6">
            <w:pPr>
              <w:rPr>
                <w:rFonts w:ascii="Arial" w:hAnsi="Arial" w:cs="Arial"/>
                <w:sz w:val="24"/>
                <w:szCs w:val="24"/>
              </w:rPr>
            </w:pPr>
          </w:p>
        </w:tc>
        <w:tc>
          <w:tcPr>
            <w:tcW w:w="360" w:type="dxa"/>
          </w:tcPr>
          <w:p w14:paraId="3CD06772" w14:textId="77777777" w:rsidR="00EA2249" w:rsidRPr="008B7F92" w:rsidRDefault="00EA2249" w:rsidP="000938A6">
            <w:pPr>
              <w:rPr>
                <w:rFonts w:ascii="Arial" w:hAnsi="Arial" w:cs="Arial"/>
                <w:sz w:val="24"/>
                <w:szCs w:val="24"/>
              </w:rPr>
            </w:pPr>
          </w:p>
        </w:tc>
        <w:tc>
          <w:tcPr>
            <w:tcW w:w="360" w:type="dxa"/>
          </w:tcPr>
          <w:p w14:paraId="221D5130" w14:textId="77777777" w:rsidR="00EA2249" w:rsidRPr="008B7F92" w:rsidRDefault="00EA2249" w:rsidP="000938A6">
            <w:pPr>
              <w:rPr>
                <w:rFonts w:ascii="Arial" w:hAnsi="Arial" w:cs="Arial"/>
                <w:sz w:val="24"/>
                <w:szCs w:val="24"/>
              </w:rPr>
            </w:pPr>
          </w:p>
        </w:tc>
        <w:tc>
          <w:tcPr>
            <w:tcW w:w="360" w:type="dxa"/>
          </w:tcPr>
          <w:p w14:paraId="59C070EF" w14:textId="77777777" w:rsidR="00EA2249" w:rsidRPr="008B7F92" w:rsidRDefault="00EA2249" w:rsidP="000938A6">
            <w:pPr>
              <w:rPr>
                <w:rFonts w:ascii="Arial" w:hAnsi="Arial" w:cs="Arial"/>
                <w:sz w:val="24"/>
                <w:szCs w:val="24"/>
              </w:rPr>
            </w:pPr>
          </w:p>
        </w:tc>
        <w:tc>
          <w:tcPr>
            <w:tcW w:w="360" w:type="dxa"/>
          </w:tcPr>
          <w:p w14:paraId="46B95A23" w14:textId="77777777" w:rsidR="00EA2249" w:rsidRPr="008B7F92" w:rsidRDefault="00EA2249" w:rsidP="000938A6">
            <w:pPr>
              <w:rPr>
                <w:rFonts w:ascii="Arial" w:hAnsi="Arial" w:cs="Arial"/>
                <w:sz w:val="24"/>
                <w:szCs w:val="24"/>
              </w:rPr>
            </w:pPr>
          </w:p>
        </w:tc>
      </w:tr>
      <w:tr w:rsidR="00EA2249" w:rsidRPr="008B7F92" w14:paraId="72D8E530" w14:textId="77777777" w:rsidTr="000938A6">
        <w:tc>
          <w:tcPr>
            <w:tcW w:w="529" w:type="dxa"/>
          </w:tcPr>
          <w:p w14:paraId="2835591E" w14:textId="77777777" w:rsidR="00EA2249" w:rsidRPr="008B7F92" w:rsidDel="00EF51D3" w:rsidRDefault="00EA2249" w:rsidP="000938A6">
            <w:pPr>
              <w:rPr>
                <w:rFonts w:ascii="Arial" w:hAnsi="Arial" w:cs="Arial"/>
                <w:sz w:val="24"/>
                <w:szCs w:val="24"/>
              </w:rPr>
            </w:pPr>
            <w:r w:rsidRPr="008B7F92">
              <w:rPr>
                <w:rFonts w:ascii="Arial" w:hAnsi="Arial" w:cs="Arial"/>
                <w:sz w:val="24"/>
                <w:szCs w:val="24"/>
              </w:rPr>
              <w:t>b.</w:t>
            </w:r>
          </w:p>
        </w:tc>
        <w:tc>
          <w:tcPr>
            <w:tcW w:w="8219" w:type="dxa"/>
          </w:tcPr>
          <w:p w14:paraId="5BB158E3" w14:textId="1310916B" w:rsidR="00EA2249" w:rsidRPr="009C748F" w:rsidRDefault="009C748F" w:rsidP="009C748F">
            <w:pPr>
              <w:spacing w:after="0"/>
              <w:ind w:left="360" w:hanging="360"/>
              <w:contextualSpacing/>
              <w:rPr>
                <w:rFonts w:ascii="Arial" w:hAnsi="Arial" w:cs="Arial"/>
                <w:sz w:val="24"/>
                <w:szCs w:val="24"/>
              </w:rPr>
            </w:pPr>
            <w:r>
              <w:rPr>
                <w:rFonts w:ascii="Arial" w:hAnsi="Arial" w:cs="Arial"/>
                <w:sz w:val="24"/>
                <w:szCs w:val="24"/>
              </w:rPr>
              <w:t>Member Self Service (MSS)</w:t>
            </w:r>
          </w:p>
        </w:tc>
        <w:tc>
          <w:tcPr>
            <w:tcW w:w="326" w:type="dxa"/>
          </w:tcPr>
          <w:p w14:paraId="3DABF0C1" w14:textId="77777777" w:rsidR="00EA2249" w:rsidRPr="008B7F92" w:rsidRDefault="00EA2249" w:rsidP="000938A6">
            <w:pPr>
              <w:rPr>
                <w:rFonts w:ascii="Arial" w:hAnsi="Arial" w:cs="Arial"/>
                <w:sz w:val="24"/>
                <w:szCs w:val="24"/>
              </w:rPr>
            </w:pPr>
          </w:p>
        </w:tc>
        <w:tc>
          <w:tcPr>
            <w:tcW w:w="360" w:type="dxa"/>
          </w:tcPr>
          <w:p w14:paraId="083FF25C" w14:textId="77777777" w:rsidR="00EA2249" w:rsidRPr="008B7F92" w:rsidRDefault="00EA2249" w:rsidP="000938A6">
            <w:pPr>
              <w:rPr>
                <w:rFonts w:ascii="Arial" w:hAnsi="Arial" w:cs="Arial"/>
                <w:sz w:val="24"/>
                <w:szCs w:val="24"/>
              </w:rPr>
            </w:pPr>
          </w:p>
        </w:tc>
        <w:tc>
          <w:tcPr>
            <w:tcW w:w="360" w:type="dxa"/>
          </w:tcPr>
          <w:p w14:paraId="18416986" w14:textId="77777777" w:rsidR="00EA2249" w:rsidRPr="008B7F92" w:rsidRDefault="00EA2249" w:rsidP="000938A6">
            <w:pPr>
              <w:rPr>
                <w:rFonts w:ascii="Arial" w:hAnsi="Arial" w:cs="Arial"/>
                <w:sz w:val="24"/>
                <w:szCs w:val="24"/>
              </w:rPr>
            </w:pPr>
          </w:p>
        </w:tc>
        <w:tc>
          <w:tcPr>
            <w:tcW w:w="360" w:type="dxa"/>
          </w:tcPr>
          <w:p w14:paraId="2079F2B4" w14:textId="77777777" w:rsidR="00EA2249" w:rsidRPr="008B7F92" w:rsidRDefault="00EA2249" w:rsidP="000938A6">
            <w:pPr>
              <w:rPr>
                <w:rFonts w:ascii="Arial" w:hAnsi="Arial" w:cs="Arial"/>
                <w:sz w:val="24"/>
                <w:szCs w:val="24"/>
              </w:rPr>
            </w:pPr>
          </w:p>
        </w:tc>
        <w:tc>
          <w:tcPr>
            <w:tcW w:w="360" w:type="dxa"/>
          </w:tcPr>
          <w:p w14:paraId="01609FA3" w14:textId="77777777" w:rsidR="00EA2249" w:rsidRPr="008B7F92" w:rsidRDefault="00EA2249" w:rsidP="000938A6">
            <w:pPr>
              <w:rPr>
                <w:rFonts w:ascii="Arial" w:hAnsi="Arial" w:cs="Arial"/>
                <w:sz w:val="24"/>
                <w:szCs w:val="24"/>
              </w:rPr>
            </w:pPr>
          </w:p>
        </w:tc>
      </w:tr>
      <w:tr w:rsidR="00EA2249" w:rsidRPr="008B7F92" w14:paraId="31D5DA7C" w14:textId="77777777" w:rsidTr="000938A6">
        <w:tc>
          <w:tcPr>
            <w:tcW w:w="529" w:type="dxa"/>
          </w:tcPr>
          <w:p w14:paraId="05DD4C64" w14:textId="77777777" w:rsidR="00EA2249" w:rsidRPr="008B7F92" w:rsidRDefault="00EA2249" w:rsidP="000938A6">
            <w:pPr>
              <w:rPr>
                <w:rFonts w:ascii="Arial" w:hAnsi="Arial" w:cs="Arial"/>
                <w:sz w:val="24"/>
                <w:szCs w:val="24"/>
              </w:rPr>
            </w:pPr>
            <w:r w:rsidRPr="008B7F92">
              <w:rPr>
                <w:rFonts w:ascii="Arial" w:hAnsi="Arial" w:cs="Arial"/>
                <w:sz w:val="24"/>
                <w:szCs w:val="24"/>
              </w:rPr>
              <w:t>c.</w:t>
            </w:r>
          </w:p>
        </w:tc>
        <w:tc>
          <w:tcPr>
            <w:tcW w:w="8219" w:type="dxa"/>
          </w:tcPr>
          <w:p w14:paraId="15C85134" w14:textId="0C7CDE35" w:rsidR="00EA2249" w:rsidRPr="008B7F92" w:rsidRDefault="009C748F" w:rsidP="000938A6">
            <w:pPr>
              <w:rPr>
                <w:rFonts w:ascii="Arial" w:hAnsi="Arial" w:cs="Arial"/>
                <w:sz w:val="24"/>
                <w:szCs w:val="24"/>
              </w:rPr>
            </w:pPr>
            <w:r>
              <w:rPr>
                <w:rFonts w:ascii="Arial" w:hAnsi="Arial" w:cs="Arial"/>
                <w:sz w:val="24"/>
                <w:szCs w:val="24"/>
              </w:rPr>
              <w:t>Data Quality and Data Improvement Plans</w:t>
            </w:r>
          </w:p>
        </w:tc>
        <w:tc>
          <w:tcPr>
            <w:tcW w:w="326" w:type="dxa"/>
          </w:tcPr>
          <w:p w14:paraId="40DFE632" w14:textId="77777777" w:rsidR="00EA2249" w:rsidRPr="008B7F92" w:rsidRDefault="00EA2249" w:rsidP="000938A6">
            <w:pPr>
              <w:rPr>
                <w:rFonts w:ascii="Arial" w:hAnsi="Arial" w:cs="Arial"/>
                <w:sz w:val="24"/>
                <w:szCs w:val="24"/>
              </w:rPr>
            </w:pPr>
          </w:p>
        </w:tc>
        <w:tc>
          <w:tcPr>
            <w:tcW w:w="360" w:type="dxa"/>
          </w:tcPr>
          <w:p w14:paraId="688EEFBE" w14:textId="77777777" w:rsidR="00EA2249" w:rsidRPr="008B7F92" w:rsidRDefault="00EA2249" w:rsidP="000938A6">
            <w:pPr>
              <w:rPr>
                <w:rFonts w:ascii="Arial" w:hAnsi="Arial" w:cs="Arial"/>
                <w:sz w:val="24"/>
                <w:szCs w:val="24"/>
              </w:rPr>
            </w:pPr>
          </w:p>
        </w:tc>
        <w:tc>
          <w:tcPr>
            <w:tcW w:w="360" w:type="dxa"/>
          </w:tcPr>
          <w:p w14:paraId="4E903539" w14:textId="77777777" w:rsidR="00EA2249" w:rsidRPr="008B7F92" w:rsidRDefault="00EA2249" w:rsidP="000938A6">
            <w:pPr>
              <w:rPr>
                <w:rFonts w:ascii="Arial" w:hAnsi="Arial" w:cs="Arial"/>
                <w:sz w:val="24"/>
                <w:szCs w:val="24"/>
              </w:rPr>
            </w:pPr>
          </w:p>
        </w:tc>
        <w:tc>
          <w:tcPr>
            <w:tcW w:w="360" w:type="dxa"/>
          </w:tcPr>
          <w:p w14:paraId="0D56A673" w14:textId="77777777" w:rsidR="00EA2249" w:rsidRPr="008B7F92" w:rsidRDefault="00EA2249" w:rsidP="000938A6">
            <w:pPr>
              <w:rPr>
                <w:rFonts w:ascii="Arial" w:hAnsi="Arial" w:cs="Arial"/>
                <w:sz w:val="24"/>
                <w:szCs w:val="24"/>
              </w:rPr>
            </w:pPr>
          </w:p>
        </w:tc>
        <w:tc>
          <w:tcPr>
            <w:tcW w:w="360" w:type="dxa"/>
          </w:tcPr>
          <w:p w14:paraId="503C3BFB" w14:textId="77777777" w:rsidR="00EA2249" w:rsidRPr="008B7F92" w:rsidRDefault="00EA2249" w:rsidP="000938A6">
            <w:pPr>
              <w:rPr>
                <w:rFonts w:ascii="Arial" w:hAnsi="Arial" w:cs="Arial"/>
                <w:sz w:val="24"/>
                <w:szCs w:val="24"/>
              </w:rPr>
            </w:pPr>
          </w:p>
        </w:tc>
      </w:tr>
      <w:tr w:rsidR="00EA2249" w:rsidRPr="008B7F92" w14:paraId="123F843E" w14:textId="77777777" w:rsidTr="000938A6">
        <w:tc>
          <w:tcPr>
            <w:tcW w:w="529" w:type="dxa"/>
          </w:tcPr>
          <w:p w14:paraId="742B99C4" w14:textId="77777777" w:rsidR="00EA2249" w:rsidRPr="008B7F92" w:rsidRDefault="00EA2249" w:rsidP="000938A6">
            <w:pPr>
              <w:rPr>
                <w:rFonts w:ascii="Arial" w:hAnsi="Arial" w:cs="Arial"/>
                <w:sz w:val="24"/>
                <w:szCs w:val="24"/>
              </w:rPr>
            </w:pPr>
            <w:r w:rsidRPr="008B7F92">
              <w:rPr>
                <w:rFonts w:ascii="Arial" w:hAnsi="Arial" w:cs="Arial"/>
                <w:sz w:val="24"/>
                <w:szCs w:val="24"/>
              </w:rPr>
              <w:t>d.</w:t>
            </w:r>
          </w:p>
        </w:tc>
        <w:tc>
          <w:tcPr>
            <w:tcW w:w="8219" w:type="dxa"/>
          </w:tcPr>
          <w:p w14:paraId="47B6E26C" w14:textId="446C400F" w:rsidR="00EA2249" w:rsidRPr="008B7F92" w:rsidRDefault="009C748F" w:rsidP="000938A6">
            <w:pPr>
              <w:rPr>
                <w:rFonts w:ascii="Arial" w:hAnsi="Arial" w:cs="Arial"/>
                <w:sz w:val="24"/>
                <w:szCs w:val="24"/>
              </w:rPr>
            </w:pPr>
            <w:r>
              <w:rPr>
                <w:rFonts w:ascii="Arial" w:hAnsi="Arial" w:cs="Arial"/>
                <w:sz w:val="24"/>
                <w:szCs w:val="24"/>
              </w:rPr>
              <w:t>Cyber Security and Pension Administration Systems</w:t>
            </w:r>
          </w:p>
        </w:tc>
        <w:tc>
          <w:tcPr>
            <w:tcW w:w="326" w:type="dxa"/>
          </w:tcPr>
          <w:p w14:paraId="4E192A91" w14:textId="77777777" w:rsidR="00EA2249" w:rsidRPr="008B7F92" w:rsidRDefault="00EA2249" w:rsidP="000938A6">
            <w:pPr>
              <w:rPr>
                <w:rFonts w:ascii="Arial" w:hAnsi="Arial" w:cs="Arial"/>
                <w:sz w:val="24"/>
                <w:szCs w:val="24"/>
              </w:rPr>
            </w:pPr>
          </w:p>
        </w:tc>
        <w:tc>
          <w:tcPr>
            <w:tcW w:w="360" w:type="dxa"/>
          </w:tcPr>
          <w:p w14:paraId="3682D4A4" w14:textId="77777777" w:rsidR="00EA2249" w:rsidRPr="008B7F92" w:rsidRDefault="00EA2249" w:rsidP="000938A6">
            <w:pPr>
              <w:rPr>
                <w:rFonts w:ascii="Arial" w:hAnsi="Arial" w:cs="Arial"/>
                <w:sz w:val="24"/>
                <w:szCs w:val="24"/>
              </w:rPr>
            </w:pPr>
          </w:p>
        </w:tc>
        <w:tc>
          <w:tcPr>
            <w:tcW w:w="360" w:type="dxa"/>
          </w:tcPr>
          <w:p w14:paraId="54247ADB" w14:textId="77777777" w:rsidR="00EA2249" w:rsidRPr="008B7F92" w:rsidRDefault="00EA2249" w:rsidP="000938A6">
            <w:pPr>
              <w:rPr>
                <w:rFonts w:ascii="Arial" w:hAnsi="Arial" w:cs="Arial"/>
                <w:sz w:val="24"/>
                <w:szCs w:val="24"/>
              </w:rPr>
            </w:pPr>
          </w:p>
        </w:tc>
        <w:tc>
          <w:tcPr>
            <w:tcW w:w="360" w:type="dxa"/>
          </w:tcPr>
          <w:p w14:paraId="168A1740" w14:textId="77777777" w:rsidR="00EA2249" w:rsidRPr="008B7F92" w:rsidRDefault="00EA2249" w:rsidP="000938A6">
            <w:pPr>
              <w:rPr>
                <w:rFonts w:ascii="Arial" w:hAnsi="Arial" w:cs="Arial"/>
                <w:sz w:val="24"/>
                <w:szCs w:val="24"/>
              </w:rPr>
            </w:pPr>
          </w:p>
        </w:tc>
        <w:tc>
          <w:tcPr>
            <w:tcW w:w="360" w:type="dxa"/>
          </w:tcPr>
          <w:p w14:paraId="4AAAB71C" w14:textId="77777777" w:rsidR="00EA2249" w:rsidRPr="008B7F92" w:rsidRDefault="00EA2249" w:rsidP="000938A6">
            <w:pPr>
              <w:rPr>
                <w:rFonts w:ascii="Arial" w:hAnsi="Arial" w:cs="Arial"/>
                <w:sz w:val="24"/>
                <w:szCs w:val="24"/>
              </w:rPr>
            </w:pPr>
          </w:p>
        </w:tc>
      </w:tr>
      <w:tr w:rsidR="00EA2249" w:rsidRPr="008B7F92" w14:paraId="4986FECB" w14:textId="77777777" w:rsidTr="000938A6">
        <w:tc>
          <w:tcPr>
            <w:tcW w:w="529" w:type="dxa"/>
          </w:tcPr>
          <w:p w14:paraId="29C0F48C" w14:textId="77777777" w:rsidR="00EA2249" w:rsidRPr="008B7F92" w:rsidRDefault="00EA2249" w:rsidP="000938A6">
            <w:pPr>
              <w:rPr>
                <w:rFonts w:ascii="Arial" w:hAnsi="Arial" w:cs="Arial"/>
                <w:sz w:val="24"/>
                <w:szCs w:val="24"/>
              </w:rPr>
            </w:pPr>
            <w:r w:rsidRPr="008B7F92">
              <w:rPr>
                <w:rFonts w:ascii="Arial" w:hAnsi="Arial" w:cs="Arial"/>
                <w:sz w:val="24"/>
                <w:szCs w:val="24"/>
              </w:rPr>
              <w:t>e.</w:t>
            </w:r>
          </w:p>
        </w:tc>
        <w:tc>
          <w:tcPr>
            <w:tcW w:w="8219" w:type="dxa"/>
          </w:tcPr>
          <w:p w14:paraId="6A727746" w14:textId="2A4A1EE3" w:rsidR="00EA2249" w:rsidRPr="008B7F92" w:rsidRDefault="009C748F" w:rsidP="000938A6">
            <w:pPr>
              <w:rPr>
                <w:rFonts w:ascii="Arial" w:hAnsi="Arial" w:cs="Arial"/>
                <w:sz w:val="24"/>
                <w:szCs w:val="24"/>
              </w:rPr>
            </w:pPr>
            <w:r>
              <w:rPr>
                <w:rFonts w:ascii="Arial" w:hAnsi="Arial" w:cs="Arial"/>
                <w:sz w:val="24"/>
                <w:szCs w:val="24"/>
              </w:rPr>
              <w:t>Third Party Administration Oversight and Performance Monitoring</w:t>
            </w:r>
          </w:p>
        </w:tc>
        <w:tc>
          <w:tcPr>
            <w:tcW w:w="326" w:type="dxa"/>
          </w:tcPr>
          <w:p w14:paraId="44569F28" w14:textId="77777777" w:rsidR="00EA2249" w:rsidRPr="008B7F92" w:rsidRDefault="00EA2249" w:rsidP="000938A6">
            <w:pPr>
              <w:rPr>
                <w:rFonts w:ascii="Arial" w:hAnsi="Arial" w:cs="Arial"/>
                <w:sz w:val="24"/>
                <w:szCs w:val="24"/>
              </w:rPr>
            </w:pPr>
          </w:p>
        </w:tc>
        <w:tc>
          <w:tcPr>
            <w:tcW w:w="360" w:type="dxa"/>
          </w:tcPr>
          <w:p w14:paraId="4A249C7E" w14:textId="77777777" w:rsidR="00EA2249" w:rsidRPr="008B7F92" w:rsidRDefault="00EA2249" w:rsidP="000938A6">
            <w:pPr>
              <w:rPr>
                <w:rFonts w:ascii="Arial" w:hAnsi="Arial" w:cs="Arial"/>
                <w:sz w:val="24"/>
                <w:szCs w:val="24"/>
              </w:rPr>
            </w:pPr>
          </w:p>
        </w:tc>
        <w:tc>
          <w:tcPr>
            <w:tcW w:w="360" w:type="dxa"/>
          </w:tcPr>
          <w:p w14:paraId="79947B3E" w14:textId="77777777" w:rsidR="00EA2249" w:rsidRPr="008B7F92" w:rsidRDefault="00EA2249" w:rsidP="000938A6">
            <w:pPr>
              <w:rPr>
                <w:rFonts w:ascii="Arial" w:hAnsi="Arial" w:cs="Arial"/>
                <w:sz w:val="24"/>
                <w:szCs w:val="24"/>
              </w:rPr>
            </w:pPr>
          </w:p>
        </w:tc>
        <w:tc>
          <w:tcPr>
            <w:tcW w:w="360" w:type="dxa"/>
          </w:tcPr>
          <w:p w14:paraId="5048E1D3" w14:textId="77777777" w:rsidR="00EA2249" w:rsidRPr="008B7F92" w:rsidRDefault="00EA2249" w:rsidP="000938A6">
            <w:pPr>
              <w:rPr>
                <w:rFonts w:ascii="Arial" w:hAnsi="Arial" w:cs="Arial"/>
                <w:sz w:val="24"/>
                <w:szCs w:val="24"/>
              </w:rPr>
            </w:pPr>
          </w:p>
        </w:tc>
        <w:tc>
          <w:tcPr>
            <w:tcW w:w="360" w:type="dxa"/>
          </w:tcPr>
          <w:p w14:paraId="170C2F80" w14:textId="77777777" w:rsidR="00EA2249" w:rsidRPr="008B7F92" w:rsidRDefault="00EA2249" w:rsidP="000938A6">
            <w:pPr>
              <w:rPr>
                <w:rFonts w:ascii="Arial" w:hAnsi="Arial" w:cs="Arial"/>
                <w:sz w:val="24"/>
                <w:szCs w:val="24"/>
              </w:rPr>
            </w:pPr>
          </w:p>
        </w:tc>
      </w:tr>
      <w:tr w:rsidR="00EA2249" w:rsidRPr="008B7F92" w14:paraId="73115D3D" w14:textId="77777777" w:rsidTr="000938A6">
        <w:tc>
          <w:tcPr>
            <w:tcW w:w="529" w:type="dxa"/>
          </w:tcPr>
          <w:p w14:paraId="5AE97B8D" w14:textId="77777777" w:rsidR="00EA2249" w:rsidRPr="008B7F92" w:rsidDel="00EF44EF" w:rsidRDefault="00EA2249" w:rsidP="000938A6">
            <w:pPr>
              <w:rPr>
                <w:rFonts w:ascii="Arial" w:hAnsi="Arial" w:cs="Arial"/>
                <w:sz w:val="24"/>
                <w:szCs w:val="24"/>
              </w:rPr>
            </w:pPr>
            <w:r w:rsidRPr="008B7F92">
              <w:rPr>
                <w:rFonts w:ascii="Arial" w:hAnsi="Arial" w:cs="Arial"/>
                <w:sz w:val="24"/>
                <w:szCs w:val="24"/>
              </w:rPr>
              <w:t>f.</w:t>
            </w:r>
          </w:p>
        </w:tc>
        <w:tc>
          <w:tcPr>
            <w:tcW w:w="8219" w:type="dxa"/>
          </w:tcPr>
          <w:p w14:paraId="4A35A6D7" w14:textId="3BE936FC" w:rsidR="00EA2249" w:rsidRPr="008B7F92" w:rsidRDefault="009C748F" w:rsidP="000938A6">
            <w:pPr>
              <w:rPr>
                <w:rFonts w:ascii="Arial" w:hAnsi="Arial" w:cs="Arial"/>
                <w:sz w:val="24"/>
                <w:szCs w:val="24"/>
              </w:rPr>
            </w:pPr>
            <w:r>
              <w:rPr>
                <w:rFonts w:ascii="Arial" w:hAnsi="Arial" w:cs="Arial"/>
                <w:sz w:val="24"/>
                <w:szCs w:val="24"/>
              </w:rPr>
              <w:t>Sargeant Remedy</w:t>
            </w:r>
          </w:p>
        </w:tc>
        <w:tc>
          <w:tcPr>
            <w:tcW w:w="326" w:type="dxa"/>
          </w:tcPr>
          <w:p w14:paraId="074E5F0D" w14:textId="77777777" w:rsidR="00EA2249" w:rsidRPr="008B7F92" w:rsidRDefault="00EA2249" w:rsidP="000938A6">
            <w:pPr>
              <w:rPr>
                <w:rFonts w:ascii="Arial" w:hAnsi="Arial" w:cs="Arial"/>
                <w:sz w:val="24"/>
                <w:szCs w:val="24"/>
              </w:rPr>
            </w:pPr>
          </w:p>
        </w:tc>
        <w:tc>
          <w:tcPr>
            <w:tcW w:w="360" w:type="dxa"/>
          </w:tcPr>
          <w:p w14:paraId="64A11A23" w14:textId="77777777" w:rsidR="00EA2249" w:rsidRPr="008B7F92" w:rsidRDefault="00EA2249" w:rsidP="000938A6">
            <w:pPr>
              <w:rPr>
                <w:rFonts w:ascii="Arial" w:hAnsi="Arial" w:cs="Arial"/>
                <w:sz w:val="24"/>
                <w:szCs w:val="24"/>
              </w:rPr>
            </w:pPr>
          </w:p>
        </w:tc>
        <w:tc>
          <w:tcPr>
            <w:tcW w:w="360" w:type="dxa"/>
          </w:tcPr>
          <w:p w14:paraId="13749532" w14:textId="77777777" w:rsidR="00EA2249" w:rsidRPr="008B7F92" w:rsidRDefault="00EA2249" w:rsidP="000938A6">
            <w:pPr>
              <w:rPr>
                <w:rFonts w:ascii="Arial" w:hAnsi="Arial" w:cs="Arial"/>
                <w:sz w:val="24"/>
                <w:szCs w:val="24"/>
              </w:rPr>
            </w:pPr>
          </w:p>
        </w:tc>
        <w:tc>
          <w:tcPr>
            <w:tcW w:w="360" w:type="dxa"/>
          </w:tcPr>
          <w:p w14:paraId="7A8C68E4" w14:textId="77777777" w:rsidR="00EA2249" w:rsidRPr="008B7F92" w:rsidRDefault="00EA2249" w:rsidP="000938A6">
            <w:pPr>
              <w:rPr>
                <w:rFonts w:ascii="Arial" w:hAnsi="Arial" w:cs="Arial"/>
                <w:sz w:val="24"/>
                <w:szCs w:val="24"/>
              </w:rPr>
            </w:pPr>
          </w:p>
        </w:tc>
        <w:tc>
          <w:tcPr>
            <w:tcW w:w="360" w:type="dxa"/>
          </w:tcPr>
          <w:p w14:paraId="77A0E8D6" w14:textId="77777777" w:rsidR="00EA2249" w:rsidRPr="008B7F92" w:rsidRDefault="00EA2249" w:rsidP="000938A6">
            <w:pPr>
              <w:rPr>
                <w:rFonts w:ascii="Arial" w:hAnsi="Arial" w:cs="Arial"/>
                <w:sz w:val="24"/>
                <w:szCs w:val="24"/>
              </w:rPr>
            </w:pPr>
          </w:p>
        </w:tc>
      </w:tr>
      <w:tr w:rsidR="00EA2249" w:rsidRPr="008B7F92" w14:paraId="417CB4B5" w14:textId="77777777" w:rsidTr="000938A6">
        <w:tc>
          <w:tcPr>
            <w:tcW w:w="529" w:type="dxa"/>
          </w:tcPr>
          <w:p w14:paraId="7C32E4F8" w14:textId="77777777" w:rsidR="00EA2249" w:rsidRPr="008B7F92" w:rsidDel="00EF51D3" w:rsidRDefault="00EA2249" w:rsidP="000938A6">
            <w:pPr>
              <w:rPr>
                <w:rFonts w:ascii="Arial" w:hAnsi="Arial" w:cs="Arial"/>
                <w:sz w:val="24"/>
                <w:szCs w:val="24"/>
              </w:rPr>
            </w:pPr>
            <w:r w:rsidRPr="008B7F92">
              <w:rPr>
                <w:rFonts w:ascii="Arial" w:hAnsi="Arial" w:cs="Arial"/>
                <w:sz w:val="24"/>
                <w:szCs w:val="24"/>
              </w:rPr>
              <w:t>g.</w:t>
            </w:r>
          </w:p>
        </w:tc>
        <w:tc>
          <w:tcPr>
            <w:tcW w:w="8219" w:type="dxa"/>
          </w:tcPr>
          <w:p w14:paraId="4786E904" w14:textId="3B025979" w:rsidR="00EA2249" w:rsidRPr="008B7F92" w:rsidRDefault="009C748F" w:rsidP="000938A6">
            <w:pPr>
              <w:rPr>
                <w:rFonts w:ascii="Arial" w:hAnsi="Arial" w:cs="Arial"/>
                <w:sz w:val="24"/>
                <w:szCs w:val="24"/>
              </w:rPr>
            </w:pPr>
            <w:r>
              <w:rPr>
                <w:rFonts w:ascii="Arial" w:hAnsi="Arial" w:cs="Arial"/>
                <w:sz w:val="24"/>
                <w:szCs w:val="24"/>
              </w:rPr>
              <w:t>Matthews Remedy</w:t>
            </w:r>
          </w:p>
        </w:tc>
        <w:tc>
          <w:tcPr>
            <w:tcW w:w="326" w:type="dxa"/>
          </w:tcPr>
          <w:p w14:paraId="1DA62016" w14:textId="77777777" w:rsidR="00EA2249" w:rsidRPr="008B7F92" w:rsidRDefault="00EA2249" w:rsidP="000938A6">
            <w:pPr>
              <w:rPr>
                <w:rFonts w:ascii="Arial" w:hAnsi="Arial" w:cs="Arial"/>
                <w:sz w:val="24"/>
                <w:szCs w:val="24"/>
              </w:rPr>
            </w:pPr>
          </w:p>
        </w:tc>
        <w:tc>
          <w:tcPr>
            <w:tcW w:w="360" w:type="dxa"/>
          </w:tcPr>
          <w:p w14:paraId="0929B979" w14:textId="77777777" w:rsidR="00EA2249" w:rsidRPr="008B7F92" w:rsidRDefault="00EA2249" w:rsidP="000938A6">
            <w:pPr>
              <w:rPr>
                <w:rFonts w:ascii="Arial" w:hAnsi="Arial" w:cs="Arial"/>
                <w:sz w:val="24"/>
                <w:szCs w:val="24"/>
              </w:rPr>
            </w:pPr>
          </w:p>
        </w:tc>
        <w:tc>
          <w:tcPr>
            <w:tcW w:w="360" w:type="dxa"/>
          </w:tcPr>
          <w:p w14:paraId="20BD0364" w14:textId="77777777" w:rsidR="00EA2249" w:rsidRPr="008B7F92" w:rsidRDefault="00EA2249" w:rsidP="000938A6">
            <w:pPr>
              <w:rPr>
                <w:rFonts w:ascii="Arial" w:hAnsi="Arial" w:cs="Arial"/>
                <w:sz w:val="24"/>
                <w:szCs w:val="24"/>
              </w:rPr>
            </w:pPr>
          </w:p>
        </w:tc>
        <w:tc>
          <w:tcPr>
            <w:tcW w:w="360" w:type="dxa"/>
          </w:tcPr>
          <w:p w14:paraId="0E37E228" w14:textId="77777777" w:rsidR="00EA2249" w:rsidRPr="008B7F92" w:rsidRDefault="00EA2249" w:rsidP="000938A6">
            <w:pPr>
              <w:rPr>
                <w:rFonts w:ascii="Arial" w:hAnsi="Arial" w:cs="Arial"/>
                <w:sz w:val="24"/>
                <w:szCs w:val="24"/>
              </w:rPr>
            </w:pPr>
          </w:p>
        </w:tc>
        <w:tc>
          <w:tcPr>
            <w:tcW w:w="360" w:type="dxa"/>
          </w:tcPr>
          <w:p w14:paraId="10EBCF4F" w14:textId="77777777" w:rsidR="00EA2249" w:rsidRPr="008B7F92" w:rsidRDefault="00EA2249" w:rsidP="000938A6">
            <w:pPr>
              <w:rPr>
                <w:rFonts w:ascii="Arial" w:hAnsi="Arial" w:cs="Arial"/>
                <w:sz w:val="24"/>
                <w:szCs w:val="24"/>
              </w:rPr>
            </w:pPr>
          </w:p>
        </w:tc>
      </w:tr>
      <w:tr w:rsidR="00EA2249" w:rsidRPr="008B7F92" w14:paraId="53BF4692" w14:textId="77777777" w:rsidTr="000938A6">
        <w:tc>
          <w:tcPr>
            <w:tcW w:w="529" w:type="dxa"/>
          </w:tcPr>
          <w:p w14:paraId="682D67A2" w14:textId="77777777" w:rsidR="00EA2249" w:rsidRPr="008B7F92" w:rsidDel="00EF51D3" w:rsidRDefault="00EA2249" w:rsidP="000938A6">
            <w:pPr>
              <w:rPr>
                <w:rFonts w:ascii="Arial" w:hAnsi="Arial" w:cs="Arial"/>
                <w:sz w:val="24"/>
                <w:szCs w:val="24"/>
              </w:rPr>
            </w:pPr>
            <w:r w:rsidRPr="008B7F92">
              <w:rPr>
                <w:rFonts w:ascii="Arial" w:hAnsi="Arial" w:cs="Arial"/>
                <w:sz w:val="24"/>
                <w:szCs w:val="24"/>
              </w:rPr>
              <w:t>h.</w:t>
            </w:r>
          </w:p>
        </w:tc>
        <w:tc>
          <w:tcPr>
            <w:tcW w:w="8219" w:type="dxa"/>
          </w:tcPr>
          <w:p w14:paraId="30ED9090" w14:textId="60BFEB1A" w:rsidR="00EA2249" w:rsidRPr="008B7F92" w:rsidRDefault="009C748F" w:rsidP="000938A6">
            <w:pPr>
              <w:rPr>
                <w:rFonts w:ascii="Arial" w:hAnsi="Arial" w:cs="Arial"/>
                <w:sz w:val="24"/>
                <w:szCs w:val="24"/>
              </w:rPr>
            </w:pPr>
            <w:r>
              <w:rPr>
                <w:rFonts w:ascii="Arial" w:hAnsi="Arial" w:cs="Arial"/>
                <w:sz w:val="24"/>
                <w:szCs w:val="24"/>
              </w:rPr>
              <w:t>Pension Scams and Fraud Prevention</w:t>
            </w:r>
          </w:p>
        </w:tc>
        <w:tc>
          <w:tcPr>
            <w:tcW w:w="326" w:type="dxa"/>
          </w:tcPr>
          <w:p w14:paraId="24CFAE92" w14:textId="77777777" w:rsidR="00EA2249" w:rsidRPr="008B7F92" w:rsidRDefault="00EA2249" w:rsidP="000938A6">
            <w:pPr>
              <w:rPr>
                <w:rFonts w:ascii="Arial" w:hAnsi="Arial" w:cs="Arial"/>
                <w:sz w:val="24"/>
                <w:szCs w:val="24"/>
              </w:rPr>
            </w:pPr>
          </w:p>
        </w:tc>
        <w:tc>
          <w:tcPr>
            <w:tcW w:w="360" w:type="dxa"/>
          </w:tcPr>
          <w:p w14:paraId="4E68CABD" w14:textId="77777777" w:rsidR="00EA2249" w:rsidRPr="008B7F92" w:rsidRDefault="00EA2249" w:rsidP="000938A6">
            <w:pPr>
              <w:rPr>
                <w:rFonts w:ascii="Arial" w:hAnsi="Arial" w:cs="Arial"/>
                <w:sz w:val="24"/>
                <w:szCs w:val="24"/>
              </w:rPr>
            </w:pPr>
          </w:p>
        </w:tc>
        <w:tc>
          <w:tcPr>
            <w:tcW w:w="360" w:type="dxa"/>
          </w:tcPr>
          <w:p w14:paraId="25369B3D" w14:textId="77777777" w:rsidR="00EA2249" w:rsidRPr="008B7F92" w:rsidRDefault="00EA2249" w:rsidP="000938A6">
            <w:pPr>
              <w:rPr>
                <w:rFonts w:ascii="Arial" w:hAnsi="Arial" w:cs="Arial"/>
                <w:sz w:val="24"/>
                <w:szCs w:val="24"/>
              </w:rPr>
            </w:pPr>
          </w:p>
        </w:tc>
        <w:tc>
          <w:tcPr>
            <w:tcW w:w="360" w:type="dxa"/>
          </w:tcPr>
          <w:p w14:paraId="3AEE4030" w14:textId="77777777" w:rsidR="00EA2249" w:rsidRPr="008B7F92" w:rsidRDefault="00EA2249" w:rsidP="000938A6">
            <w:pPr>
              <w:rPr>
                <w:rFonts w:ascii="Arial" w:hAnsi="Arial" w:cs="Arial"/>
                <w:sz w:val="24"/>
                <w:szCs w:val="24"/>
              </w:rPr>
            </w:pPr>
          </w:p>
        </w:tc>
        <w:tc>
          <w:tcPr>
            <w:tcW w:w="360" w:type="dxa"/>
          </w:tcPr>
          <w:p w14:paraId="612140C9" w14:textId="77777777" w:rsidR="00EA2249" w:rsidRPr="008B7F92" w:rsidRDefault="00EA2249" w:rsidP="000938A6">
            <w:pPr>
              <w:rPr>
                <w:rFonts w:ascii="Arial" w:hAnsi="Arial" w:cs="Arial"/>
                <w:sz w:val="24"/>
                <w:szCs w:val="24"/>
              </w:rPr>
            </w:pPr>
          </w:p>
        </w:tc>
      </w:tr>
    </w:tbl>
    <w:p w14:paraId="601F85B6" w14:textId="77777777" w:rsidR="00EA2249" w:rsidRPr="008B7F92" w:rsidRDefault="00EA2249" w:rsidP="00B04C2E">
      <w:pPr>
        <w:rPr>
          <w:rFonts w:ascii="Arial" w:hAnsi="Arial" w:cs="Arial"/>
          <w:sz w:val="24"/>
          <w:szCs w:val="24"/>
        </w:rPr>
      </w:pPr>
    </w:p>
    <w:tbl>
      <w:tblPr>
        <w:tblW w:w="105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8219"/>
        <w:gridCol w:w="326"/>
        <w:gridCol w:w="360"/>
        <w:gridCol w:w="360"/>
        <w:gridCol w:w="360"/>
        <w:gridCol w:w="360"/>
      </w:tblGrid>
      <w:tr w:rsidR="00B04C2E" w:rsidRPr="008B7F92" w14:paraId="0CDD8EBA" w14:textId="77777777" w:rsidTr="00F31AB7">
        <w:tc>
          <w:tcPr>
            <w:tcW w:w="8748" w:type="dxa"/>
            <w:gridSpan w:val="2"/>
            <w:shd w:val="clear" w:color="auto" w:fill="D9D9D9"/>
          </w:tcPr>
          <w:p w14:paraId="42AA71BC" w14:textId="77777777" w:rsidR="00B04C2E" w:rsidRPr="008B7F92" w:rsidRDefault="00B04C2E" w:rsidP="00B04C2E">
            <w:pPr>
              <w:pStyle w:val="ListParagraph"/>
              <w:numPr>
                <w:ilvl w:val="0"/>
                <w:numId w:val="23"/>
              </w:numPr>
              <w:spacing w:after="0"/>
              <w:ind w:left="360"/>
              <w:contextualSpacing/>
              <w:rPr>
                <w:rFonts w:ascii="Arial" w:hAnsi="Arial" w:cs="Arial"/>
                <w:sz w:val="24"/>
                <w:szCs w:val="24"/>
              </w:rPr>
            </w:pPr>
            <w:r w:rsidRPr="008B7F92">
              <w:rPr>
                <w:rFonts w:ascii="Arial" w:hAnsi="Arial" w:cs="Arial"/>
                <w:sz w:val="24"/>
                <w:szCs w:val="24"/>
              </w:rPr>
              <w:t>Risk management and internal controls</w:t>
            </w:r>
          </w:p>
        </w:tc>
        <w:tc>
          <w:tcPr>
            <w:tcW w:w="1766" w:type="dxa"/>
            <w:gridSpan w:val="5"/>
            <w:shd w:val="clear" w:color="auto" w:fill="D9D9D9"/>
          </w:tcPr>
          <w:p w14:paraId="1FDA1829"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Score</w:t>
            </w:r>
          </w:p>
        </w:tc>
      </w:tr>
      <w:tr w:rsidR="00B04C2E" w:rsidRPr="008B7F92" w14:paraId="3AD179E5" w14:textId="77777777" w:rsidTr="00F31AB7">
        <w:tc>
          <w:tcPr>
            <w:tcW w:w="8748" w:type="dxa"/>
            <w:gridSpan w:val="2"/>
          </w:tcPr>
          <w:p w14:paraId="2AB92108" w14:textId="77777777" w:rsidR="00B04C2E" w:rsidRPr="008B7F92" w:rsidRDefault="00B04C2E" w:rsidP="00F31AB7">
            <w:pPr>
              <w:rPr>
                <w:rFonts w:ascii="Arial" w:hAnsi="Arial" w:cs="Arial"/>
                <w:sz w:val="24"/>
                <w:szCs w:val="24"/>
              </w:rPr>
            </w:pPr>
          </w:p>
        </w:tc>
        <w:tc>
          <w:tcPr>
            <w:tcW w:w="326" w:type="dxa"/>
          </w:tcPr>
          <w:p w14:paraId="1B34F0DF" w14:textId="77777777" w:rsidR="00B04C2E" w:rsidRPr="008B7F92" w:rsidRDefault="00B04C2E" w:rsidP="00F31AB7">
            <w:pPr>
              <w:rPr>
                <w:rFonts w:ascii="Arial" w:hAnsi="Arial" w:cs="Arial"/>
                <w:sz w:val="24"/>
                <w:szCs w:val="24"/>
              </w:rPr>
            </w:pPr>
            <w:r w:rsidRPr="008B7F92">
              <w:rPr>
                <w:rFonts w:ascii="Arial" w:hAnsi="Arial" w:cs="Arial"/>
                <w:sz w:val="24"/>
                <w:szCs w:val="24"/>
              </w:rPr>
              <w:t>1</w:t>
            </w:r>
          </w:p>
        </w:tc>
        <w:tc>
          <w:tcPr>
            <w:tcW w:w="360" w:type="dxa"/>
          </w:tcPr>
          <w:p w14:paraId="590960FE" w14:textId="77777777" w:rsidR="00B04C2E" w:rsidRPr="008B7F92" w:rsidRDefault="00B04C2E" w:rsidP="00F31AB7">
            <w:pPr>
              <w:rPr>
                <w:rFonts w:ascii="Arial" w:hAnsi="Arial" w:cs="Arial"/>
                <w:sz w:val="24"/>
                <w:szCs w:val="24"/>
              </w:rPr>
            </w:pPr>
            <w:r w:rsidRPr="008B7F92">
              <w:rPr>
                <w:rFonts w:ascii="Arial" w:hAnsi="Arial" w:cs="Arial"/>
                <w:sz w:val="24"/>
                <w:szCs w:val="24"/>
              </w:rPr>
              <w:t>2</w:t>
            </w:r>
          </w:p>
        </w:tc>
        <w:tc>
          <w:tcPr>
            <w:tcW w:w="360" w:type="dxa"/>
          </w:tcPr>
          <w:p w14:paraId="57DAE323" w14:textId="77777777" w:rsidR="00B04C2E" w:rsidRPr="008B7F92" w:rsidRDefault="00B04C2E" w:rsidP="00F31AB7">
            <w:pPr>
              <w:rPr>
                <w:rFonts w:ascii="Arial" w:hAnsi="Arial" w:cs="Arial"/>
                <w:sz w:val="24"/>
                <w:szCs w:val="24"/>
              </w:rPr>
            </w:pPr>
            <w:r w:rsidRPr="008B7F92">
              <w:rPr>
                <w:rFonts w:ascii="Arial" w:hAnsi="Arial" w:cs="Arial"/>
                <w:sz w:val="24"/>
                <w:szCs w:val="24"/>
              </w:rPr>
              <w:t>3</w:t>
            </w:r>
          </w:p>
        </w:tc>
        <w:tc>
          <w:tcPr>
            <w:tcW w:w="360" w:type="dxa"/>
          </w:tcPr>
          <w:p w14:paraId="0348A104" w14:textId="77777777" w:rsidR="00B04C2E" w:rsidRPr="008B7F92" w:rsidRDefault="00B04C2E" w:rsidP="00F31AB7">
            <w:pPr>
              <w:rPr>
                <w:rFonts w:ascii="Arial" w:hAnsi="Arial" w:cs="Arial"/>
                <w:sz w:val="24"/>
                <w:szCs w:val="24"/>
              </w:rPr>
            </w:pPr>
            <w:r w:rsidRPr="008B7F92">
              <w:rPr>
                <w:rFonts w:ascii="Arial" w:hAnsi="Arial" w:cs="Arial"/>
                <w:sz w:val="24"/>
                <w:szCs w:val="24"/>
              </w:rPr>
              <w:t>4</w:t>
            </w:r>
          </w:p>
        </w:tc>
        <w:tc>
          <w:tcPr>
            <w:tcW w:w="360" w:type="dxa"/>
          </w:tcPr>
          <w:p w14:paraId="1455CE21" w14:textId="77777777" w:rsidR="00B04C2E" w:rsidRPr="008B7F92" w:rsidRDefault="00B04C2E" w:rsidP="00F31AB7">
            <w:pPr>
              <w:rPr>
                <w:rFonts w:ascii="Arial" w:hAnsi="Arial" w:cs="Arial"/>
                <w:sz w:val="24"/>
                <w:szCs w:val="24"/>
              </w:rPr>
            </w:pPr>
            <w:r w:rsidRPr="008B7F92">
              <w:rPr>
                <w:rFonts w:ascii="Arial" w:hAnsi="Arial" w:cs="Arial"/>
                <w:sz w:val="24"/>
                <w:szCs w:val="24"/>
              </w:rPr>
              <w:t>5</w:t>
            </w:r>
          </w:p>
        </w:tc>
      </w:tr>
      <w:tr w:rsidR="00B04C2E" w:rsidRPr="008B7F92" w14:paraId="08CEA81C" w14:textId="77777777" w:rsidTr="00F31AB7">
        <w:tc>
          <w:tcPr>
            <w:tcW w:w="529" w:type="dxa"/>
          </w:tcPr>
          <w:p w14:paraId="113E0FA0" w14:textId="77777777" w:rsidR="00B04C2E" w:rsidRPr="008B7F92" w:rsidDel="00EF44EF" w:rsidRDefault="00B04C2E" w:rsidP="00F31AB7">
            <w:pPr>
              <w:rPr>
                <w:rFonts w:ascii="Arial" w:hAnsi="Arial" w:cs="Arial"/>
                <w:sz w:val="24"/>
                <w:szCs w:val="24"/>
              </w:rPr>
            </w:pPr>
            <w:r w:rsidRPr="008B7F92">
              <w:rPr>
                <w:rFonts w:ascii="Arial" w:hAnsi="Arial" w:cs="Arial"/>
                <w:sz w:val="24"/>
                <w:szCs w:val="24"/>
              </w:rPr>
              <w:t>a.</w:t>
            </w:r>
          </w:p>
        </w:tc>
        <w:tc>
          <w:tcPr>
            <w:tcW w:w="8219" w:type="dxa"/>
          </w:tcPr>
          <w:p w14:paraId="14EA20E7" w14:textId="77777777" w:rsidR="00B04C2E" w:rsidRPr="008B7F92" w:rsidRDefault="00B04C2E" w:rsidP="00F31AB7">
            <w:pPr>
              <w:rPr>
                <w:rFonts w:ascii="Arial" w:hAnsi="Arial" w:cs="Arial"/>
                <w:sz w:val="24"/>
                <w:szCs w:val="24"/>
              </w:rPr>
            </w:pPr>
            <w:r w:rsidRPr="008B7F92">
              <w:rPr>
                <w:rFonts w:ascii="Arial" w:hAnsi="Arial" w:cs="Arial"/>
                <w:sz w:val="24"/>
                <w:szCs w:val="24"/>
              </w:rPr>
              <w:t>How risk will be identified and assessed</w:t>
            </w:r>
          </w:p>
        </w:tc>
        <w:tc>
          <w:tcPr>
            <w:tcW w:w="326" w:type="dxa"/>
          </w:tcPr>
          <w:p w14:paraId="74FD0519" w14:textId="77777777" w:rsidR="00B04C2E" w:rsidRPr="008B7F92" w:rsidRDefault="00B04C2E" w:rsidP="00F31AB7">
            <w:pPr>
              <w:rPr>
                <w:rFonts w:ascii="Arial" w:hAnsi="Arial" w:cs="Arial"/>
                <w:sz w:val="24"/>
                <w:szCs w:val="24"/>
              </w:rPr>
            </w:pPr>
          </w:p>
        </w:tc>
        <w:tc>
          <w:tcPr>
            <w:tcW w:w="360" w:type="dxa"/>
          </w:tcPr>
          <w:p w14:paraId="29B97F5A" w14:textId="77777777" w:rsidR="00B04C2E" w:rsidRPr="008B7F92" w:rsidRDefault="00B04C2E" w:rsidP="00F31AB7">
            <w:pPr>
              <w:rPr>
                <w:rFonts w:ascii="Arial" w:hAnsi="Arial" w:cs="Arial"/>
                <w:sz w:val="24"/>
                <w:szCs w:val="24"/>
              </w:rPr>
            </w:pPr>
          </w:p>
        </w:tc>
        <w:tc>
          <w:tcPr>
            <w:tcW w:w="360" w:type="dxa"/>
          </w:tcPr>
          <w:p w14:paraId="4C576F7E" w14:textId="77777777" w:rsidR="00B04C2E" w:rsidRPr="008B7F92" w:rsidRDefault="00B04C2E" w:rsidP="00F31AB7">
            <w:pPr>
              <w:rPr>
                <w:rFonts w:ascii="Arial" w:hAnsi="Arial" w:cs="Arial"/>
                <w:sz w:val="24"/>
                <w:szCs w:val="24"/>
              </w:rPr>
            </w:pPr>
          </w:p>
        </w:tc>
        <w:tc>
          <w:tcPr>
            <w:tcW w:w="360" w:type="dxa"/>
          </w:tcPr>
          <w:p w14:paraId="515D1FC5" w14:textId="77777777" w:rsidR="00B04C2E" w:rsidRPr="008B7F92" w:rsidRDefault="00B04C2E" w:rsidP="00F31AB7">
            <w:pPr>
              <w:rPr>
                <w:rFonts w:ascii="Arial" w:hAnsi="Arial" w:cs="Arial"/>
                <w:sz w:val="24"/>
                <w:szCs w:val="24"/>
              </w:rPr>
            </w:pPr>
          </w:p>
        </w:tc>
        <w:tc>
          <w:tcPr>
            <w:tcW w:w="360" w:type="dxa"/>
          </w:tcPr>
          <w:p w14:paraId="7C98B117" w14:textId="77777777" w:rsidR="00B04C2E" w:rsidRPr="008B7F92" w:rsidRDefault="00B04C2E" w:rsidP="00F31AB7">
            <w:pPr>
              <w:rPr>
                <w:rFonts w:ascii="Arial" w:hAnsi="Arial" w:cs="Arial"/>
                <w:sz w:val="24"/>
                <w:szCs w:val="24"/>
              </w:rPr>
            </w:pPr>
          </w:p>
        </w:tc>
      </w:tr>
      <w:tr w:rsidR="00B04C2E" w:rsidRPr="008B7F92" w14:paraId="37586EB4" w14:textId="77777777" w:rsidTr="00F31AB7">
        <w:tc>
          <w:tcPr>
            <w:tcW w:w="529" w:type="dxa"/>
          </w:tcPr>
          <w:p w14:paraId="7B13EB3F" w14:textId="77777777" w:rsidR="00B04C2E" w:rsidRPr="008B7F92" w:rsidDel="00EF44EF" w:rsidRDefault="00B04C2E" w:rsidP="00F31AB7">
            <w:pPr>
              <w:rPr>
                <w:rFonts w:ascii="Arial" w:hAnsi="Arial" w:cs="Arial"/>
                <w:sz w:val="24"/>
                <w:szCs w:val="24"/>
              </w:rPr>
            </w:pPr>
            <w:r w:rsidRPr="008B7F92">
              <w:rPr>
                <w:rFonts w:ascii="Arial" w:hAnsi="Arial" w:cs="Arial"/>
                <w:sz w:val="24"/>
                <w:szCs w:val="24"/>
              </w:rPr>
              <w:t>b.</w:t>
            </w:r>
          </w:p>
        </w:tc>
        <w:tc>
          <w:tcPr>
            <w:tcW w:w="8219" w:type="dxa"/>
          </w:tcPr>
          <w:p w14:paraId="4634CF1D" w14:textId="77777777" w:rsidR="00B04C2E" w:rsidRPr="008B7F92" w:rsidRDefault="00B04C2E" w:rsidP="00F31AB7">
            <w:pPr>
              <w:rPr>
                <w:rFonts w:ascii="Arial" w:hAnsi="Arial" w:cs="Arial"/>
                <w:sz w:val="24"/>
                <w:szCs w:val="24"/>
              </w:rPr>
            </w:pPr>
            <w:r w:rsidRPr="008B7F92">
              <w:rPr>
                <w:rFonts w:ascii="Arial" w:hAnsi="Arial" w:cs="Arial"/>
                <w:sz w:val="24"/>
                <w:szCs w:val="24"/>
              </w:rPr>
              <w:t>How internal controls will be set up</w:t>
            </w:r>
          </w:p>
        </w:tc>
        <w:tc>
          <w:tcPr>
            <w:tcW w:w="326" w:type="dxa"/>
          </w:tcPr>
          <w:p w14:paraId="72FA75DB" w14:textId="77777777" w:rsidR="00B04C2E" w:rsidRPr="008B7F92" w:rsidRDefault="00B04C2E" w:rsidP="00F31AB7">
            <w:pPr>
              <w:rPr>
                <w:rFonts w:ascii="Arial" w:hAnsi="Arial" w:cs="Arial"/>
                <w:sz w:val="24"/>
                <w:szCs w:val="24"/>
              </w:rPr>
            </w:pPr>
          </w:p>
        </w:tc>
        <w:tc>
          <w:tcPr>
            <w:tcW w:w="360" w:type="dxa"/>
          </w:tcPr>
          <w:p w14:paraId="0D884919" w14:textId="77777777" w:rsidR="00B04C2E" w:rsidRPr="008B7F92" w:rsidRDefault="00B04C2E" w:rsidP="00F31AB7">
            <w:pPr>
              <w:rPr>
                <w:rFonts w:ascii="Arial" w:hAnsi="Arial" w:cs="Arial"/>
                <w:sz w:val="24"/>
                <w:szCs w:val="24"/>
              </w:rPr>
            </w:pPr>
          </w:p>
        </w:tc>
        <w:tc>
          <w:tcPr>
            <w:tcW w:w="360" w:type="dxa"/>
          </w:tcPr>
          <w:p w14:paraId="40690558" w14:textId="77777777" w:rsidR="00B04C2E" w:rsidRPr="008B7F92" w:rsidRDefault="00B04C2E" w:rsidP="00F31AB7">
            <w:pPr>
              <w:rPr>
                <w:rFonts w:ascii="Arial" w:hAnsi="Arial" w:cs="Arial"/>
                <w:sz w:val="24"/>
                <w:szCs w:val="24"/>
              </w:rPr>
            </w:pPr>
          </w:p>
        </w:tc>
        <w:tc>
          <w:tcPr>
            <w:tcW w:w="360" w:type="dxa"/>
          </w:tcPr>
          <w:p w14:paraId="17FEE2D4" w14:textId="77777777" w:rsidR="00B04C2E" w:rsidRPr="008B7F92" w:rsidRDefault="00B04C2E" w:rsidP="00F31AB7">
            <w:pPr>
              <w:rPr>
                <w:rFonts w:ascii="Arial" w:hAnsi="Arial" w:cs="Arial"/>
                <w:sz w:val="24"/>
                <w:szCs w:val="24"/>
              </w:rPr>
            </w:pPr>
          </w:p>
        </w:tc>
        <w:tc>
          <w:tcPr>
            <w:tcW w:w="360" w:type="dxa"/>
          </w:tcPr>
          <w:p w14:paraId="28509B09" w14:textId="77777777" w:rsidR="00B04C2E" w:rsidRPr="008B7F92" w:rsidRDefault="00B04C2E" w:rsidP="00F31AB7">
            <w:pPr>
              <w:rPr>
                <w:rFonts w:ascii="Arial" w:hAnsi="Arial" w:cs="Arial"/>
                <w:sz w:val="24"/>
                <w:szCs w:val="24"/>
              </w:rPr>
            </w:pPr>
          </w:p>
        </w:tc>
      </w:tr>
      <w:tr w:rsidR="00B04C2E" w:rsidRPr="008B7F92" w14:paraId="643BBA65" w14:textId="77777777" w:rsidTr="00F31AB7">
        <w:tc>
          <w:tcPr>
            <w:tcW w:w="529" w:type="dxa"/>
          </w:tcPr>
          <w:p w14:paraId="569BBF57" w14:textId="77777777" w:rsidR="00B04C2E" w:rsidRPr="008B7F92" w:rsidDel="00EF44EF" w:rsidRDefault="00B04C2E" w:rsidP="00F31AB7">
            <w:pPr>
              <w:rPr>
                <w:rFonts w:ascii="Arial" w:hAnsi="Arial" w:cs="Arial"/>
                <w:sz w:val="24"/>
                <w:szCs w:val="24"/>
              </w:rPr>
            </w:pPr>
            <w:r w:rsidRPr="008B7F92">
              <w:rPr>
                <w:rFonts w:ascii="Arial" w:hAnsi="Arial" w:cs="Arial"/>
                <w:sz w:val="24"/>
                <w:szCs w:val="24"/>
              </w:rPr>
              <w:t>c.</w:t>
            </w:r>
          </w:p>
        </w:tc>
        <w:tc>
          <w:tcPr>
            <w:tcW w:w="8219" w:type="dxa"/>
          </w:tcPr>
          <w:p w14:paraId="30083F2E" w14:textId="77777777" w:rsidR="00B04C2E" w:rsidRPr="008B7F92" w:rsidRDefault="00B04C2E" w:rsidP="00F31AB7">
            <w:pPr>
              <w:rPr>
                <w:rFonts w:ascii="Arial" w:hAnsi="Arial" w:cs="Arial"/>
                <w:sz w:val="24"/>
                <w:szCs w:val="24"/>
              </w:rPr>
            </w:pPr>
            <w:r w:rsidRPr="008B7F92">
              <w:rPr>
                <w:rFonts w:ascii="Arial" w:hAnsi="Arial" w:cs="Arial"/>
                <w:sz w:val="24"/>
                <w:szCs w:val="24"/>
              </w:rPr>
              <w:t>How risk assessments will be documented</w:t>
            </w:r>
          </w:p>
        </w:tc>
        <w:tc>
          <w:tcPr>
            <w:tcW w:w="326" w:type="dxa"/>
          </w:tcPr>
          <w:p w14:paraId="476C81A1" w14:textId="77777777" w:rsidR="00B04C2E" w:rsidRPr="008B7F92" w:rsidRDefault="00B04C2E" w:rsidP="00F31AB7">
            <w:pPr>
              <w:rPr>
                <w:rFonts w:ascii="Arial" w:hAnsi="Arial" w:cs="Arial"/>
                <w:sz w:val="24"/>
                <w:szCs w:val="24"/>
              </w:rPr>
            </w:pPr>
          </w:p>
        </w:tc>
        <w:tc>
          <w:tcPr>
            <w:tcW w:w="360" w:type="dxa"/>
          </w:tcPr>
          <w:p w14:paraId="28B5E6FD" w14:textId="77777777" w:rsidR="00B04C2E" w:rsidRPr="008B7F92" w:rsidRDefault="00B04C2E" w:rsidP="00F31AB7">
            <w:pPr>
              <w:rPr>
                <w:rFonts w:ascii="Arial" w:hAnsi="Arial" w:cs="Arial"/>
                <w:sz w:val="24"/>
                <w:szCs w:val="24"/>
              </w:rPr>
            </w:pPr>
          </w:p>
        </w:tc>
        <w:tc>
          <w:tcPr>
            <w:tcW w:w="360" w:type="dxa"/>
          </w:tcPr>
          <w:p w14:paraId="656B4828" w14:textId="77777777" w:rsidR="00B04C2E" w:rsidRPr="008B7F92" w:rsidRDefault="00B04C2E" w:rsidP="00F31AB7">
            <w:pPr>
              <w:rPr>
                <w:rFonts w:ascii="Arial" w:hAnsi="Arial" w:cs="Arial"/>
                <w:sz w:val="24"/>
                <w:szCs w:val="24"/>
              </w:rPr>
            </w:pPr>
          </w:p>
        </w:tc>
        <w:tc>
          <w:tcPr>
            <w:tcW w:w="360" w:type="dxa"/>
          </w:tcPr>
          <w:p w14:paraId="5FBC14F9" w14:textId="77777777" w:rsidR="00B04C2E" w:rsidRPr="008B7F92" w:rsidRDefault="00B04C2E" w:rsidP="00F31AB7">
            <w:pPr>
              <w:rPr>
                <w:rFonts w:ascii="Arial" w:hAnsi="Arial" w:cs="Arial"/>
                <w:sz w:val="24"/>
                <w:szCs w:val="24"/>
              </w:rPr>
            </w:pPr>
          </w:p>
        </w:tc>
        <w:tc>
          <w:tcPr>
            <w:tcW w:w="360" w:type="dxa"/>
          </w:tcPr>
          <w:p w14:paraId="4D7D8A9E" w14:textId="77777777" w:rsidR="00B04C2E" w:rsidRPr="008B7F92" w:rsidRDefault="00B04C2E" w:rsidP="00F31AB7">
            <w:pPr>
              <w:rPr>
                <w:rFonts w:ascii="Arial" w:hAnsi="Arial" w:cs="Arial"/>
                <w:sz w:val="24"/>
                <w:szCs w:val="24"/>
              </w:rPr>
            </w:pPr>
          </w:p>
        </w:tc>
      </w:tr>
      <w:tr w:rsidR="00B04C2E" w:rsidRPr="008B7F92" w14:paraId="52AA3B7D" w14:textId="77777777" w:rsidTr="00F31AB7">
        <w:tc>
          <w:tcPr>
            <w:tcW w:w="529" w:type="dxa"/>
          </w:tcPr>
          <w:p w14:paraId="626A9D37" w14:textId="77777777" w:rsidR="00B04C2E" w:rsidRPr="008B7F92" w:rsidDel="00EF44EF" w:rsidRDefault="00B04C2E" w:rsidP="00F31AB7">
            <w:pPr>
              <w:rPr>
                <w:rFonts w:ascii="Arial" w:hAnsi="Arial" w:cs="Arial"/>
                <w:sz w:val="24"/>
                <w:szCs w:val="24"/>
              </w:rPr>
            </w:pPr>
            <w:r w:rsidRPr="008B7F92">
              <w:rPr>
                <w:rFonts w:ascii="Arial" w:hAnsi="Arial" w:cs="Arial"/>
                <w:sz w:val="24"/>
                <w:szCs w:val="24"/>
              </w:rPr>
              <w:lastRenderedPageBreak/>
              <w:t>d.</w:t>
            </w:r>
          </w:p>
        </w:tc>
        <w:tc>
          <w:tcPr>
            <w:tcW w:w="8219" w:type="dxa"/>
          </w:tcPr>
          <w:p w14:paraId="2F1E2FBB" w14:textId="77777777" w:rsidR="00B04C2E" w:rsidRPr="008B7F92" w:rsidRDefault="00B04C2E" w:rsidP="00F31AB7">
            <w:pPr>
              <w:rPr>
                <w:rFonts w:ascii="Arial" w:hAnsi="Arial" w:cs="Arial"/>
                <w:sz w:val="24"/>
                <w:szCs w:val="24"/>
              </w:rPr>
            </w:pPr>
            <w:r w:rsidRPr="008B7F92">
              <w:rPr>
                <w:rFonts w:ascii="Arial" w:hAnsi="Arial" w:cs="Arial"/>
                <w:sz w:val="24"/>
                <w:szCs w:val="24"/>
              </w:rPr>
              <w:t>How possible fraudulent activity will be identified and investigated</w:t>
            </w:r>
          </w:p>
        </w:tc>
        <w:tc>
          <w:tcPr>
            <w:tcW w:w="326" w:type="dxa"/>
          </w:tcPr>
          <w:p w14:paraId="3419F03A" w14:textId="77777777" w:rsidR="00B04C2E" w:rsidRPr="008B7F92" w:rsidRDefault="00B04C2E" w:rsidP="00F31AB7">
            <w:pPr>
              <w:rPr>
                <w:rFonts w:ascii="Arial" w:hAnsi="Arial" w:cs="Arial"/>
                <w:sz w:val="24"/>
                <w:szCs w:val="24"/>
              </w:rPr>
            </w:pPr>
          </w:p>
        </w:tc>
        <w:tc>
          <w:tcPr>
            <w:tcW w:w="360" w:type="dxa"/>
          </w:tcPr>
          <w:p w14:paraId="6221ABFF" w14:textId="77777777" w:rsidR="00B04C2E" w:rsidRPr="008B7F92" w:rsidRDefault="00B04C2E" w:rsidP="00F31AB7">
            <w:pPr>
              <w:rPr>
                <w:rFonts w:ascii="Arial" w:hAnsi="Arial" w:cs="Arial"/>
                <w:sz w:val="24"/>
                <w:szCs w:val="24"/>
              </w:rPr>
            </w:pPr>
          </w:p>
        </w:tc>
        <w:tc>
          <w:tcPr>
            <w:tcW w:w="360" w:type="dxa"/>
          </w:tcPr>
          <w:p w14:paraId="40D0480D" w14:textId="77777777" w:rsidR="00B04C2E" w:rsidRPr="008B7F92" w:rsidRDefault="00B04C2E" w:rsidP="00F31AB7">
            <w:pPr>
              <w:rPr>
                <w:rFonts w:ascii="Arial" w:hAnsi="Arial" w:cs="Arial"/>
                <w:sz w:val="24"/>
                <w:szCs w:val="24"/>
              </w:rPr>
            </w:pPr>
          </w:p>
        </w:tc>
        <w:tc>
          <w:tcPr>
            <w:tcW w:w="360" w:type="dxa"/>
          </w:tcPr>
          <w:p w14:paraId="11690294" w14:textId="77777777" w:rsidR="00B04C2E" w:rsidRPr="008B7F92" w:rsidRDefault="00B04C2E" w:rsidP="00F31AB7">
            <w:pPr>
              <w:rPr>
                <w:rFonts w:ascii="Arial" w:hAnsi="Arial" w:cs="Arial"/>
                <w:sz w:val="24"/>
                <w:szCs w:val="24"/>
              </w:rPr>
            </w:pPr>
          </w:p>
        </w:tc>
        <w:tc>
          <w:tcPr>
            <w:tcW w:w="360" w:type="dxa"/>
          </w:tcPr>
          <w:p w14:paraId="049491CE" w14:textId="77777777" w:rsidR="00B04C2E" w:rsidRPr="008B7F92" w:rsidRDefault="00B04C2E" w:rsidP="00F31AB7">
            <w:pPr>
              <w:rPr>
                <w:rFonts w:ascii="Arial" w:hAnsi="Arial" w:cs="Arial"/>
                <w:sz w:val="24"/>
                <w:szCs w:val="24"/>
              </w:rPr>
            </w:pPr>
          </w:p>
        </w:tc>
      </w:tr>
      <w:tr w:rsidR="00B04C2E" w:rsidRPr="008B7F92" w14:paraId="68D64E0C" w14:textId="77777777" w:rsidTr="00F31AB7">
        <w:tc>
          <w:tcPr>
            <w:tcW w:w="529" w:type="dxa"/>
          </w:tcPr>
          <w:p w14:paraId="67B91854" w14:textId="77777777" w:rsidR="00B04C2E" w:rsidRPr="008B7F92" w:rsidRDefault="00B04C2E" w:rsidP="00F31AB7">
            <w:pPr>
              <w:rPr>
                <w:rFonts w:ascii="Arial" w:hAnsi="Arial" w:cs="Arial"/>
                <w:sz w:val="24"/>
                <w:szCs w:val="24"/>
              </w:rPr>
            </w:pPr>
            <w:r w:rsidRPr="008B7F92">
              <w:rPr>
                <w:rFonts w:ascii="Arial" w:hAnsi="Arial" w:cs="Arial"/>
                <w:sz w:val="24"/>
                <w:szCs w:val="24"/>
              </w:rPr>
              <w:t>e.</w:t>
            </w:r>
          </w:p>
        </w:tc>
        <w:tc>
          <w:tcPr>
            <w:tcW w:w="8219" w:type="dxa"/>
          </w:tcPr>
          <w:p w14:paraId="42E73A43" w14:textId="77777777" w:rsidR="00B04C2E" w:rsidRPr="008B7F92" w:rsidRDefault="00B04C2E" w:rsidP="00F31AB7">
            <w:pPr>
              <w:rPr>
                <w:rFonts w:ascii="Arial" w:hAnsi="Arial" w:cs="Arial"/>
                <w:sz w:val="24"/>
                <w:szCs w:val="24"/>
              </w:rPr>
            </w:pPr>
            <w:r w:rsidRPr="008B7F92">
              <w:rPr>
                <w:rFonts w:ascii="Arial" w:hAnsi="Arial" w:cs="Arial"/>
                <w:sz w:val="24"/>
                <w:szCs w:val="24"/>
              </w:rPr>
              <w:t>Who is involved in internal controls and risk management and their role</w:t>
            </w:r>
          </w:p>
        </w:tc>
        <w:tc>
          <w:tcPr>
            <w:tcW w:w="326" w:type="dxa"/>
          </w:tcPr>
          <w:p w14:paraId="3BB2FDD2" w14:textId="77777777" w:rsidR="00B04C2E" w:rsidRPr="008B7F92" w:rsidRDefault="00B04C2E" w:rsidP="00F31AB7">
            <w:pPr>
              <w:rPr>
                <w:rFonts w:ascii="Arial" w:hAnsi="Arial" w:cs="Arial"/>
                <w:sz w:val="24"/>
                <w:szCs w:val="24"/>
              </w:rPr>
            </w:pPr>
          </w:p>
        </w:tc>
        <w:tc>
          <w:tcPr>
            <w:tcW w:w="360" w:type="dxa"/>
          </w:tcPr>
          <w:p w14:paraId="5CC04731" w14:textId="77777777" w:rsidR="00B04C2E" w:rsidRPr="008B7F92" w:rsidRDefault="00B04C2E" w:rsidP="00F31AB7">
            <w:pPr>
              <w:rPr>
                <w:rFonts w:ascii="Arial" w:hAnsi="Arial" w:cs="Arial"/>
                <w:sz w:val="24"/>
                <w:szCs w:val="24"/>
              </w:rPr>
            </w:pPr>
          </w:p>
        </w:tc>
        <w:tc>
          <w:tcPr>
            <w:tcW w:w="360" w:type="dxa"/>
          </w:tcPr>
          <w:p w14:paraId="5777FDD6" w14:textId="77777777" w:rsidR="00B04C2E" w:rsidRPr="008B7F92" w:rsidRDefault="00B04C2E" w:rsidP="00F31AB7">
            <w:pPr>
              <w:rPr>
                <w:rFonts w:ascii="Arial" w:hAnsi="Arial" w:cs="Arial"/>
                <w:sz w:val="24"/>
                <w:szCs w:val="24"/>
              </w:rPr>
            </w:pPr>
          </w:p>
        </w:tc>
        <w:tc>
          <w:tcPr>
            <w:tcW w:w="360" w:type="dxa"/>
          </w:tcPr>
          <w:p w14:paraId="3151EF2F" w14:textId="77777777" w:rsidR="00B04C2E" w:rsidRPr="008B7F92" w:rsidRDefault="00B04C2E" w:rsidP="00F31AB7">
            <w:pPr>
              <w:rPr>
                <w:rFonts w:ascii="Arial" w:hAnsi="Arial" w:cs="Arial"/>
                <w:sz w:val="24"/>
                <w:szCs w:val="24"/>
              </w:rPr>
            </w:pPr>
          </w:p>
        </w:tc>
        <w:tc>
          <w:tcPr>
            <w:tcW w:w="360" w:type="dxa"/>
          </w:tcPr>
          <w:p w14:paraId="2F519BE4" w14:textId="77777777" w:rsidR="00B04C2E" w:rsidRPr="008B7F92" w:rsidRDefault="00B04C2E" w:rsidP="00F31AB7">
            <w:pPr>
              <w:rPr>
                <w:rFonts w:ascii="Arial" w:hAnsi="Arial" w:cs="Arial"/>
                <w:sz w:val="24"/>
                <w:szCs w:val="24"/>
              </w:rPr>
            </w:pPr>
          </w:p>
        </w:tc>
      </w:tr>
      <w:tr w:rsidR="00B04C2E" w:rsidRPr="008B7F92" w14:paraId="51CA0F96" w14:textId="77777777" w:rsidTr="00F31AB7">
        <w:tc>
          <w:tcPr>
            <w:tcW w:w="529" w:type="dxa"/>
          </w:tcPr>
          <w:p w14:paraId="007D027F" w14:textId="77777777" w:rsidR="00B04C2E" w:rsidRPr="008B7F92" w:rsidRDefault="00B04C2E" w:rsidP="00F31AB7">
            <w:pPr>
              <w:rPr>
                <w:rFonts w:ascii="Arial" w:hAnsi="Arial" w:cs="Arial"/>
                <w:sz w:val="24"/>
                <w:szCs w:val="24"/>
              </w:rPr>
            </w:pPr>
            <w:r w:rsidRPr="008B7F92">
              <w:rPr>
                <w:rFonts w:ascii="Arial" w:hAnsi="Arial" w:cs="Arial"/>
                <w:sz w:val="24"/>
                <w:szCs w:val="24"/>
              </w:rPr>
              <w:t>f.</w:t>
            </w:r>
          </w:p>
        </w:tc>
        <w:tc>
          <w:tcPr>
            <w:tcW w:w="8219" w:type="dxa"/>
          </w:tcPr>
          <w:p w14:paraId="56D57756" w14:textId="77777777" w:rsidR="00B04C2E" w:rsidRPr="008B7F92" w:rsidRDefault="00B04C2E" w:rsidP="00F31AB7">
            <w:pPr>
              <w:rPr>
                <w:rFonts w:ascii="Arial" w:hAnsi="Arial" w:cs="Arial"/>
                <w:sz w:val="24"/>
                <w:szCs w:val="24"/>
              </w:rPr>
            </w:pPr>
            <w:r w:rsidRPr="008B7F92">
              <w:rPr>
                <w:rFonts w:ascii="Arial" w:hAnsi="Arial" w:cs="Arial"/>
                <w:sz w:val="24"/>
                <w:szCs w:val="24"/>
              </w:rPr>
              <w:t>The pension board’s role in internal control and risk management</w:t>
            </w:r>
          </w:p>
        </w:tc>
        <w:tc>
          <w:tcPr>
            <w:tcW w:w="326" w:type="dxa"/>
          </w:tcPr>
          <w:p w14:paraId="564FF6BC" w14:textId="77777777" w:rsidR="00B04C2E" w:rsidRPr="008B7F92" w:rsidRDefault="00B04C2E" w:rsidP="00F31AB7">
            <w:pPr>
              <w:rPr>
                <w:rFonts w:ascii="Arial" w:hAnsi="Arial" w:cs="Arial"/>
                <w:sz w:val="24"/>
                <w:szCs w:val="24"/>
              </w:rPr>
            </w:pPr>
          </w:p>
        </w:tc>
        <w:tc>
          <w:tcPr>
            <w:tcW w:w="360" w:type="dxa"/>
          </w:tcPr>
          <w:p w14:paraId="54B95D17" w14:textId="77777777" w:rsidR="00B04C2E" w:rsidRPr="008B7F92" w:rsidRDefault="00B04C2E" w:rsidP="00F31AB7">
            <w:pPr>
              <w:rPr>
                <w:rFonts w:ascii="Arial" w:hAnsi="Arial" w:cs="Arial"/>
                <w:sz w:val="24"/>
                <w:szCs w:val="24"/>
              </w:rPr>
            </w:pPr>
          </w:p>
        </w:tc>
        <w:tc>
          <w:tcPr>
            <w:tcW w:w="360" w:type="dxa"/>
          </w:tcPr>
          <w:p w14:paraId="6635308B" w14:textId="77777777" w:rsidR="00B04C2E" w:rsidRPr="008B7F92" w:rsidRDefault="00B04C2E" w:rsidP="00F31AB7">
            <w:pPr>
              <w:rPr>
                <w:rFonts w:ascii="Arial" w:hAnsi="Arial" w:cs="Arial"/>
                <w:sz w:val="24"/>
                <w:szCs w:val="24"/>
              </w:rPr>
            </w:pPr>
          </w:p>
        </w:tc>
        <w:tc>
          <w:tcPr>
            <w:tcW w:w="360" w:type="dxa"/>
          </w:tcPr>
          <w:p w14:paraId="219421A2" w14:textId="77777777" w:rsidR="00B04C2E" w:rsidRPr="008B7F92" w:rsidRDefault="00B04C2E" w:rsidP="00F31AB7">
            <w:pPr>
              <w:rPr>
                <w:rFonts w:ascii="Arial" w:hAnsi="Arial" w:cs="Arial"/>
                <w:sz w:val="24"/>
                <w:szCs w:val="24"/>
              </w:rPr>
            </w:pPr>
          </w:p>
        </w:tc>
        <w:tc>
          <w:tcPr>
            <w:tcW w:w="360" w:type="dxa"/>
          </w:tcPr>
          <w:p w14:paraId="4ADB1539" w14:textId="77777777" w:rsidR="00B04C2E" w:rsidRPr="008B7F92" w:rsidRDefault="00B04C2E" w:rsidP="00F31AB7">
            <w:pPr>
              <w:rPr>
                <w:rFonts w:ascii="Arial" w:hAnsi="Arial" w:cs="Arial"/>
                <w:sz w:val="24"/>
                <w:szCs w:val="24"/>
              </w:rPr>
            </w:pPr>
          </w:p>
        </w:tc>
      </w:tr>
    </w:tbl>
    <w:p w14:paraId="4FC4CC33" w14:textId="77777777" w:rsidR="00B04C2E" w:rsidRPr="008B7F92" w:rsidRDefault="00B04C2E" w:rsidP="00B04C2E">
      <w:pPr>
        <w:rPr>
          <w:rFonts w:ascii="Arial" w:hAnsi="Arial" w:cs="Arial"/>
          <w:sz w:val="24"/>
          <w:szCs w:val="24"/>
        </w:rPr>
      </w:pPr>
    </w:p>
    <w:p w14:paraId="4BDAB125" w14:textId="3C88B3B2" w:rsidR="00B04C2E" w:rsidRDefault="00B04C2E" w:rsidP="00B04C2E">
      <w:pPr>
        <w:rPr>
          <w:rFonts w:ascii="Arial" w:hAnsi="Arial" w:cs="Arial"/>
          <w:sz w:val="24"/>
          <w:szCs w:val="24"/>
        </w:rPr>
      </w:pPr>
      <w:r w:rsidRPr="008B7F92">
        <w:rPr>
          <w:rFonts w:ascii="Arial" w:hAnsi="Arial" w:cs="Arial"/>
          <w:sz w:val="24"/>
          <w:szCs w:val="24"/>
        </w:rPr>
        <w:t xml:space="preserve">Are there any specific areas of interests that you feel you and other members would benefit from receiving training. Please complete the box </w:t>
      </w:r>
      <w:r w:rsidR="00C232FA">
        <w:rPr>
          <w:rFonts w:ascii="Arial" w:hAnsi="Arial" w:cs="Arial"/>
          <w:sz w:val="24"/>
          <w:szCs w:val="24"/>
        </w:rPr>
        <w:t>on the next page</w:t>
      </w:r>
      <w:r w:rsidRPr="008B7F92">
        <w:rPr>
          <w:rFonts w:ascii="Arial" w:hAnsi="Arial" w:cs="Arial"/>
          <w:sz w:val="24"/>
          <w:szCs w:val="24"/>
        </w:rPr>
        <w:t>.</w:t>
      </w:r>
    </w:p>
    <w:p w14:paraId="4401279A" w14:textId="77777777" w:rsidR="00C232FA" w:rsidRPr="00C232FA" w:rsidRDefault="00C232FA" w:rsidP="00C232FA">
      <w:pPr>
        <w:rPr>
          <w:rFonts w:ascii="Arial" w:hAnsi="Arial" w:cs="Arial"/>
          <w:sz w:val="24"/>
          <w:szCs w:val="24"/>
        </w:rPr>
      </w:pPr>
      <w:r w:rsidRPr="00C232FA">
        <w:rPr>
          <w:rFonts w:ascii="Arial" w:hAnsi="Arial" w:cs="Arial"/>
          <w:sz w:val="24"/>
          <w:szCs w:val="24"/>
        </w:rPr>
        <w:t>Responses will be collated and reviewed alongside feedback from the LPB Effectiveness Committee to help inform future national and local LPB training programmes.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B04C2E" w:rsidRPr="008B7F92" w14:paraId="2824ED14" w14:textId="77777777" w:rsidTr="005C67AA">
        <w:tc>
          <w:tcPr>
            <w:tcW w:w="10491" w:type="dxa"/>
            <w:shd w:val="clear" w:color="auto" w:fill="D9D9D9"/>
          </w:tcPr>
          <w:p w14:paraId="3E2EE571" w14:textId="77777777" w:rsidR="00B04C2E" w:rsidRPr="008B7F92" w:rsidRDefault="00B04C2E" w:rsidP="00F31AB7">
            <w:pPr>
              <w:rPr>
                <w:rFonts w:ascii="Arial" w:hAnsi="Arial" w:cs="Arial"/>
                <w:sz w:val="24"/>
                <w:szCs w:val="24"/>
              </w:rPr>
            </w:pPr>
            <w:r w:rsidRPr="008B7F92">
              <w:rPr>
                <w:rFonts w:ascii="Arial" w:hAnsi="Arial" w:cs="Arial"/>
                <w:sz w:val="24"/>
                <w:szCs w:val="24"/>
              </w:rPr>
              <w:t>Specific topics for training</w:t>
            </w:r>
          </w:p>
        </w:tc>
      </w:tr>
      <w:tr w:rsidR="00B04C2E" w:rsidRPr="008B7F92" w14:paraId="4F94DC41" w14:textId="77777777" w:rsidTr="005C67AA">
        <w:tc>
          <w:tcPr>
            <w:tcW w:w="10491" w:type="dxa"/>
          </w:tcPr>
          <w:p w14:paraId="2BA7E79E" w14:textId="77777777" w:rsidR="00B04C2E" w:rsidRPr="008B7F92" w:rsidRDefault="00B04C2E" w:rsidP="00F31AB7">
            <w:pPr>
              <w:rPr>
                <w:rFonts w:ascii="Arial" w:hAnsi="Arial" w:cs="Arial"/>
                <w:sz w:val="24"/>
                <w:szCs w:val="24"/>
              </w:rPr>
            </w:pPr>
          </w:p>
          <w:p w14:paraId="636D5996" w14:textId="77777777" w:rsidR="00B04C2E" w:rsidRPr="008B7F92" w:rsidRDefault="00B04C2E" w:rsidP="00F31AB7">
            <w:pPr>
              <w:rPr>
                <w:rFonts w:ascii="Arial" w:hAnsi="Arial" w:cs="Arial"/>
                <w:sz w:val="24"/>
                <w:szCs w:val="24"/>
              </w:rPr>
            </w:pPr>
          </w:p>
          <w:p w14:paraId="7512AA61" w14:textId="77777777" w:rsidR="00B04C2E" w:rsidRPr="008B7F92" w:rsidRDefault="00B04C2E" w:rsidP="00F31AB7">
            <w:pPr>
              <w:rPr>
                <w:rFonts w:ascii="Arial" w:hAnsi="Arial" w:cs="Arial"/>
                <w:sz w:val="24"/>
                <w:szCs w:val="24"/>
              </w:rPr>
            </w:pPr>
          </w:p>
          <w:p w14:paraId="34890395" w14:textId="77777777" w:rsidR="00B04C2E" w:rsidRPr="008B7F92" w:rsidRDefault="00B04C2E" w:rsidP="00F31AB7">
            <w:pPr>
              <w:rPr>
                <w:rFonts w:ascii="Arial" w:hAnsi="Arial" w:cs="Arial"/>
                <w:sz w:val="24"/>
                <w:szCs w:val="24"/>
              </w:rPr>
            </w:pPr>
          </w:p>
          <w:p w14:paraId="075B2B32" w14:textId="77777777" w:rsidR="00B04C2E" w:rsidRPr="008B7F92" w:rsidRDefault="00B04C2E" w:rsidP="00F31AB7">
            <w:pPr>
              <w:rPr>
                <w:rFonts w:ascii="Arial" w:hAnsi="Arial" w:cs="Arial"/>
                <w:sz w:val="24"/>
                <w:szCs w:val="24"/>
              </w:rPr>
            </w:pPr>
          </w:p>
        </w:tc>
      </w:tr>
    </w:tbl>
    <w:p w14:paraId="58BB69F0" w14:textId="77777777" w:rsidR="00C232FA" w:rsidRDefault="00C232FA" w:rsidP="00B04C2E">
      <w:pPr>
        <w:rPr>
          <w:rFonts w:ascii="Arial" w:hAnsi="Arial" w:cs="Arial"/>
          <w:sz w:val="24"/>
          <w:szCs w:val="24"/>
        </w:rPr>
      </w:pPr>
    </w:p>
    <w:p w14:paraId="52B38EB1" w14:textId="63629A04" w:rsidR="00B04C2E" w:rsidRPr="008B7F92" w:rsidRDefault="00B04C2E" w:rsidP="00B04C2E">
      <w:pPr>
        <w:rPr>
          <w:rFonts w:ascii="Arial" w:hAnsi="Arial" w:cs="Arial"/>
          <w:sz w:val="24"/>
          <w:szCs w:val="24"/>
        </w:rPr>
      </w:pPr>
      <w:r w:rsidRPr="008B7F92">
        <w:rPr>
          <w:rFonts w:ascii="Arial" w:hAnsi="Arial" w:cs="Arial"/>
          <w:sz w:val="24"/>
          <w:szCs w:val="24"/>
        </w:rPr>
        <w:t>Please also indicate below the most relevant learning methods that may be applicable to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447"/>
        <w:gridCol w:w="1447"/>
        <w:gridCol w:w="1448"/>
      </w:tblGrid>
      <w:tr w:rsidR="00B04C2E" w:rsidRPr="008B7F92" w14:paraId="560599F0" w14:textId="77777777" w:rsidTr="00F31AB7">
        <w:tc>
          <w:tcPr>
            <w:tcW w:w="2687" w:type="dxa"/>
            <w:shd w:val="clear" w:color="auto" w:fill="D9D9D9"/>
          </w:tcPr>
          <w:p w14:paraId="4D75FE3B" w14:textId="77777777" w:rsidR="00B04C2E" w:rsidRPr="008B7F92" w:rsidRDefault="00B04C2E" w:rsidP="00F31AB7">
            <w:pPr>
              <w:rPr>
                <w:rFonts w:ascii="Arial" w:hAnsi="Arial" w:cs="Arial"/>
                <w:sz w:val="24"/>
                <w:szCs w:val="24"/>
              </w:rPr>
            </w:pPr>
            <w:r w:rsidRPr="008B7F92">
              <w:rPr>
                <w:rFonts w:ascii="Arial" w:hAnsi="Arial" w:cs="Arial"/>
                <w:sz w:val="24"/>
                <w:szCs w:val="24"/>
              </w:rPr>
              <w:t>Information</w:t>
            </w:r>
          </w:p>
        </w:tc>
        <w:tc>
          <w:tcPr>
            <w:tcW w:w="1447" w:type="dxa"/>
            <w:shd w:val="clear" w:color="auto" w:fill="D9D9D9"/>
          </w:tcPr>
          <w:p w14:paraId="42A706C8"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Yes</w:t>
            </w:r>
          </w:p>
        </w:tc>
        <w:tc>
          <w:tcPr>
            <w:tcW w:w="1447" w:type="dxa"/>
            <w:shd w:val="clear" w:color="auto" w:fill="D9D9D9"/>
          </w:tcPr>
          <w:p w14:paraId="1CBC0F55"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No</w:t>
            </w:r>
          </w:p>
        </w:tc>
        <w:tc>
          <w:tcPr>
            <w:tcW w:w="1448" w:type="dxa"/>
            <w:shd w:val="clear" w:color="auto" w:fill="D9D9D9"/>
          </w:tcPr>
          <w:p w14:paraId="75A50033" w14:textId="77777777" w:rsidR="00B04C2E" w:rsidRPr="008B7F92" w:rsidRDefault="00B04C2E" w:rsidP="00F31AB7">
            <w:pPr>
              <w:jc w:val="center"/>
              <w:rPr>
                <w:rFonts w:ascii="Arial" w:hAnsi="Arial" w:cs="Arial"/>
                <w:sz w:val="24"/>
                <w:szCs w:val="24"/>
              </w:rPr>
            </w:pPr>
            <w:r w:rsidRPr="008B7F92">
              <w:rPr>
                <w:rFonts w:ascii="Arial" w:hAnsi="Arial" w:cs="Arial"/>
                <w:sz w:val="24"/>
                <w:szCs w:val="24"/>
              </w:rPr>
              <w:t>Not sure</w:t>
            </w:r>
          </w:p>
        </w:tc>
      </w:tr>
      <w:tr w:rsidR="00B04C2E" w:rsidRPr="008B7F92" w14:paraId="64C3FEF7" w14:textId="77777777" w:rsidTr="00F31AB7">
        <w:tc>
          <w:tcPr>
            <w:tcW w:w="2687" w:type="dxa"/>
          </w:tcPr>
          <w:p w14:paraId="2FEF7E4E" w14:textId="77777777" w:rsidR="00B04C2E" w:rsidRPr="008B7F92" w:rsidRDefault="00B04C2E" w:rsidP="00F31AB7">
            <w:pPr>
              <w:rPr>
                <w:rFonts w:ascii="Arial" w:hAnsi="Arial" w:cs="Arial"/>
                <w:sz w:val="24"/>
                <w:szCs w:val="24"/>
              </w:rPr>
            </w:pPr>
            <w:r w:rsidRPr="008B7F92">
              <w:rPr>
                <w:rFonts w:ascii="Arial" w:hAnsi="Arial" w:cs="Arial"/>
                <w:sz w:val="24"/>
                <w:szCs w:val="24"/>
              </w:rPr>
              <w:t>In-house training</w:t>
            </w:r>
          </w:p>
        </w:tc>
        <w:tc>
          <w:tcPr>
            <w:tcW w:w="1447" w:type="dxa"/>
          </w:tcPr>
          <w:p w14:paraId="11CD4251" w14:textId="77777777" w:rsidR="00B04C2E" w:rsidRPr="008B7F92" w:rsidRDefault="00B04C2E" w:rsidP="00F31AB7">
            <w:pPr>
              <w:rPr>
                <w:rFonts w:ascii="Arial" w:hAnsi="Arial" w:cs="Arial"/>
                <w:sz w:val="24"/>
                <w:szCs w:val="24"/>
              </w:rPr>
            </w:pPr>
          </w:p>
        </w:tc>
        <w:tc>
          <w:tcPr>
            <w:tcW w:w="1447" w:type="dxa"/>
          </w:tcPr>
          <w:p w14:paraId="0A75D7F3" w14:textId="77777777" w:rsidR="00B04C2E" w:rsidRPr="008B7F92" w:rsidRDefault="00B04C2E" w:rsidP="00F31AB7">
            <w:pPr>
              <w:rPr>
                <w:rFonts w:ascii="Arial" w:hAnsi="Arial" w:cs="Arial"/>
                <w:sz w:val="24"/>
                <w:szCs w:val="24"/>
              </w:rPr>
            </w:pPr>
          </w:p>
        </w:tc>
        <w:tc>
          <w:tcPr>
            <w:tcW w:w="1448" w:type="dxa"/>
          </w:tcPr>
          <w:p w14:paraId="65EA336E" w14:textId="77777777" w:rsidR="00B04C2E" w:rsidRPr="008B7F92" w:rsidRDefault="00B04C2E" w:rsidP="00F31AB7">
            <w:pPr>
              <w:rPr>
                <w:rFonts w:ascii="Arial" w:hAnsi="Arial" w:cs="Arial"/>
                <w:sz w:val="24"/>
                <w:szCs w:val="24"/>
              </w:rPr>
            </w:pPr>
          </w:p>
        </w:tc>
      </w:tr>
      <w:tr w:rsidR="00B04C2E" w:rsidRPr="008B7F92" w14:paraId="13531821" w14:textId="77777777" w:rsidTr="00F31AB7">
        <w:tc>
          <w:tcPr>
            <w:tcW w:w="2687" w:type="dxa"/>
          </w:tcPr>
          <w:p w14:paraId="4E193B2C" w14:textId="77777777" w:rsidR="00B04C2E" w:rsidRPr="008B7F92" w:rsidRDefault="00B04C2E" w:rsidP="00F31AB7">
            <w:pPr>
              <w:rPr>
                <w:rFonts w:ascii="Arial" w:hAnsi="Arial" w:cs="Arial"/>
                <w:sz w:val="24"/>
                <w:szCs w:val="24"/>
              </w:rPr>
            </w:pPr>
            <w:r w:rsidRPr="008B7F92">
              <w:rPr>
                <w:rFonts w:ascii="Arial" w:hAnsi="Arial" w:cs="Arial"/>
                <w:sz w:val="24"/>
                <w:szCs w:val="24"/>
              </w:rPr>
              <w:t>E-learning</w:t>
            </w:r>
          </w:p>
        </w:tc>
        <w:tc>
          <w:tcPr>
            <w:tcW w:w="1447" w:type="dxa"/>
          </w:tcPr>
          <w:p w14:paraId="38FFE0F9" w14:textId="77777777" w:rsidR="00B04C2E" w:rsidRPr="008B7F92" w:rsidRDefault="00B04C2E" w:rsidP="00F31AB7">
            <w:pPr>
              <w:rPr>
                <w:rFonts w:ascii="Arial" w:hAnsi="Arial" w:cs="Arial"/>
                <w:sz w:val="24"/>
                <w:szCs w:val="24"/>
              </w:rPr>
            </w:pPr>
          </w:p>
        </w:tc>
        <w:tc>
          <w:tcPr>
            <w:tcW w:w="1447" w:type="dxa"/>
          </w:tcPr>
          <w:p w14:paraId="4B669011" w14:textId="77777777" w:rsidR="00B04C2E" w:rsidRPr="008B7F92" w:rsidRDefault="00B04C2E" w:rsidP="00F31AB7">
            <w:pPr>
              <w:rPr>
                <w:rFonts w:ascii="Arial" w:hAnsi="Arial" w:cs="Arial"/>
                <w:sz w:val="24"/>
                <w:szCs w:val="24"/>
              </w:rPr>
            </w:pPr>
          </w:p>
        </w:tc>
        <w:tc>
          <w:tcPr>
            <w:tcW w:w="1448" w:type="dxa"/>
          </w:tcPr>
          <w:p w14:paraId="38B1AD53" w14:textId="77777777" w:rsidR="00B04C2E" w:rsidRPr="008B7F92" w:rsidRDefault="00B04C2E" w:rsidP="00F31AB7">
            <w:pPr>
              <w:rPr>
                <w:rFonts w:ascii="Arial" w:hAnsi="Arial" w:cs="Arial"/>
                <w:sz w:val="24"/>
                <w:szCs w:val="24"/>
              </w:rPr>
            </w:pPr>
          </w:p>
        </w:tc>
      </w:tr>
      <w:tr w:rsidR="00B04C2E" w:rsidRPr="008B7F92" w14:paraId="13C0DC98" w14:textId="77777777" w:rsidTr="00F31AB7">
        <w:tc>
          <w:tcPr>
            <w:tcW w:w="2687" w:type="dxa"/>
          </w:tcPr>
          <w:p w14:paraId="75D16EB2" w14:textId="77777777" w:rsidR="00B04C2E" w:rsidRPr="008B7F92" w:rsidRDefault="00B04C2E" w:rsidP="00F31AB7">
            <w:pPr>
              <w:rPr>
                <w:rFonts w:ascii="Arial" w:hAnsi="Arial" w:cs="Arial"/>
                <w:sz w:val="24"/>
                <w:szCs w:val="24"/>
              </w:rPr>
            </w:pPr>
            <w:r w:rsidRPr="008B7F92">
              <w:rPr>
                <w:rFonts w:ascii="Arial" w:hAnsi="Arial" w:cs="Arial"/>
                <w:sz w:val="24"/>
                <w:szCs w:val="24"/>
              </w:rPr>
              <w:t>External training</w:t>
            </w:r>
          </w:p>
        </w:tc>
        <w:tc>
          <w:tcPr>
            <w:tcW w:w="1447" w:type="dxa"/>
          </w:tcPr>
          <w:p w14:paraId="7E909227" w14:textId="77777777" w:rsidR="00B04C2E" w:rsidRPr="008B7F92" w:rsidRDefault="00B04C2E" w:rsidP="00F31AB7">
            <w:pPr>
              <w:rPr>
                <w:rFonts w:ascii="Arial" w:hAnsi="Arial" w:cs="Arial"/>
                <w:sz w:val="24"/>
                <w:szCs w:val="24"/>
              </w:rPr>
            </w:pPr>
          </w:p>
        </w:tc>
        <w:tc>
          <w:tcPr>
            <w:tcW w:w="1447" w:type="dxa"/>
          </w:tcPr>
          <w:p w14:paraId="0B43ED2A" w14:textId="77777777" w:rsidR="00B04C2E" w:rsidRPr="008B7F92" w:rsidRDefault="00B04C2E" w:rsidP="00F31AB7">
            <w:pPr>
              <w:rPr>
                <w:rFonts w:ascii="Arial" w:hAnsi="Arial" w:cs="Arial"/>
                <w:sz w:val="24"/>
                <w:szCs w:val="24"/>
              </w:rPr>
            </w:pPr>
          </w:p>
        </w:tc>
        <w:tc>
          <w:tcPr>
            <w:tcW w:w="1448" w:type="dxa"/>
          </w:tcPr>
          <w:p w14:paraId="47EE15A3" w14:textId="77777777" w:rsidR="00B04C2E" w:rsidRPr="008B7F92" w:rsidRDefault="00B04C2E" w:rsidP="00F31AB7">
            <w:pPr>
              <w:rPr>
                <w:rFonts w:ascii="Arial" w:hAnsi="Arial" w:cs="Arial"/>
                <w:sz w:val="24"/>
                <w:szCs w:val="24"/>
              </w:rPr>
            </w:pPr>
          </w:p>
        </w:tc>
      </w:tr>
      <w:tr w:rsidR="00B04C2E" w:rsidRPr="008B7F92" w14:paraId="53C31547" w14:textId="77777777" w:rsidTr="00F31AB7">
        <w:tc>
          <w:tcPr>
            <w:tcW w:w="2687" w:type="dxa"/>
          </w:tcPr>
          <w:p w14:paraId="68DB668B" w14:textId="77777777" w:rsidR="00B04C2E" w:rsidRPr="008B7F92" w:rsidRDefault="00B04C2E" w:rsidP="00F31AB7">
            <w:pPr>
              <w:rPr>
                <w:rFonts w:ascii="Arial" w:hAnsi="Arial" w:cs="Arial"/>
                <w:sz w:val="24"/>
                <w:szCs w:val="24"/>
              </w:rPr>
            </w:pPr>
            <w:r w:rsidRPr="008B7F92">
              <w:rPr>
                <w:rFonts w:ascii="Arial" w:hAnsi="Arial" w:cs="Arial"/>
                <w:sz w:val="24"/>
                <w:szCs w:val="24"/>
              </w:rPr>
              <w:t>Books, journals, guidance</w:t>
            </w:r>
          </w:p>
        </w:tc>
        <w:tc>
          <w:tcPr>
            <w:tcW w:w="1447" w:type="dxa"/>
          </w:tcPr>
          <w:p w14:paraId="43F9CC98" w14:textId="77777777" w:rsidR="00B04C2E" w:rsidRPr="008B7F92" w:rsidRDefault="00B04C2E" w:rsidP="00F31AB7">
            <w:pPr>
              <w:rPr>
                <w:rFonts w:ascii="Arial" w:hAnsi="Arial" w:cs="Arial"/>
                <w:sz w:val="24"/>
                <w:szCs w:val="24"/>
              </w:rPr>
            </w:pPr>
          </w:p>
        </w:tc>
        <w:tc>
          <w:tcPr>
            <w:tcW w:w="1447" w:type="dxa"/>
          </w:tcPr>
          <w:p w14:paraId="612AC4D9" w14:textId="77777777" w:rsidR="00B04C2E" w:rsidRPr="008B7F92" w:rsidRDefault="00B04C2E" w:rsidP="00F31AB7">
            <w:pPr>
              <w:rPr>
                <w:rFonts w:ascii="Arial" w:hAnsi="Arial" w:cs="Arial"/>
                <w:sz w:val="24"/>
                <w:szCs w:val="24"/>
              </w:rPr>
            </w:pPr>
          </w:p>
        </w:tc>
        <w:tc>
          <w:tcPr>
            <w:tcW w:w="1448" w:type="dxa"/>
          </w:tcPr>
          <w:p w14:paraId="40CEACAC" w14:textId="77777777" w:rsidR="00B04C2E" w:rsidRPr="008B7F92" w:rsidRDefault="00B04C2E" w:rsidP="00F31AB7">
            <w:pPr>
              <w:rPr>
                <w:rFonts w:ascii="Arial" w:hAnsi="Arial" w:cs="Arial"/>
                <w:sz w:val="24"/>
                <w:szCs w:val="24"/>
              </w:rPr>
            </w:pPr>
          </w:p>
        </w:tc>
      </w:tr>
      <w:tr w:rsidR="00B04C2E" w:rsidRPr="008B7F92" w14:paraId="5DEDFAAE" w14:textId="77777777" w:rsidTr="00F31AB7">
        <w:tc>
          <w:tcPr>
            <w:tcW w:w="2687" w:type="dxa"/>
          </w:tcPr>
          <w:p w14:paraId="7E1439FA" w14:textId="77777777" w:rsidR="00B04C2E" w:rsidRPr="008B7F92" w:rsidRDefault="00B04C2E" w:rsidP="00F31AB7">
            <w:pPr>
              <w:rPr>
                <w:rFonts w:ascii="Arial" w:hAnsi="Arial" w:cs="Arial"/>
                <w:sz w:val="24"/>
                <w:szCs w:val="24"/>
              </w:rPr>
            </w:pPr>
            <w:r w:rsidRPr="008B7F92">
              <w:rPr>
                <w:rFonts w:ascii="Arial" w:hAnsi="Arial" w:cs="Arial"/>
                <w:sz w:val="24"/>
                <w:szCs w:val="24"/>
              </w:rPr>
              <w:t>Conferences</w:t>
            </w:r>
          </w:p>
        </w:tc>
        <w:tc>
          <w:tcPr>
            <w:tcW w:w="1447" w:type="dxa"/>
          </w:tcPr>
          <w:p w14:paraId="69012F51" w14:textId="77777777" w:rsidR="00B04C2E" w:rsidRPr="008B7F92" w:rsidRDefault="00B04C2E" w:rsidP="00F31AB7">
            <w:pPr>
              <w:rPr>
                <w:rFonts w:ascii="Arial" w:hAnsi="Arial" w:cs="Arial"/>
                <w:sz w:val="24"/>
                <w:szCs w:val="24"/>
              </w:rPr>
            </w:pPr>
          </w:p>
        </w:tc>
        <w:tc>
          <w:tcPr>
            <w:tcW w:w="1447" w:type="dxa"/>
          </w:tcPr>
          <w:p w14:paraId="6D812E3C" w14:textId="77777777" w:rsidR="00B04C2E" w:rsidRPr="008B7F92" w:rsidRDefault="00B04C2E" w:rsidP="00F31AB7">
            <w:pPr>
              <w:rPr>
                <w:rFonts w:ascii="Arial" w:hAnsi="Arial" w:cs="Arial"/>
                <w:sz w:val="24"/>
                <w:szCs w:val="24"/>
              </w:rPr>
            </w:pPr>
          </w:p>
        </w:tc>
        <w:tc>
          <w:tcPr>
            <w:tcW w:w="1448" w:type="dxa"/>
          </w:tcPr>
          <w:p w14:paraId="0FD79EA6" w14:textId="77777777" w:rsidR="00B04C2E" w:rsidRPr="008B7F92" w:rsidRDefault="00B04C2E" w:rsidP="00F31AB7">
            <w:pPr>
              <w:rPr>
                <w:rFonts w:ascii="Arial" w:hAnsi="Arial" w:cs="Arial"/>
                <w:sz w:val="24"/>
                <w:szCs w:val="24"/>
              </w:rPr>
            </w:pPr>
          </w:p>
        </w:tc>
      </w:tr>
      <w:tr w:rsidR="00B04C2E" w:rsidRPr="008B7F92" w14:paraId="7E631EF0" w14:textId="77777777" w:rsidTr="00F31AB7">
        <w:tc>
          <w:tcPr>
            <w:tcW w:w="2687" w:type="dxa"/>
          </w:tcPr>
          <w:p w14:paraId="0DB6BDC8" w14:textId="77777777" w:rsidR="00B04C2E" w:rsidRPr="008B7F92" w:rsidRDefault="00B04C2E" w:rsidP="00F31AB7">
            <w:pPr>
              <w:rPr>
                <w:rFonts w:ascii="Arial" w:hAnsi="Arial" w:cs="Arial"/>
                <w:sz w:val="24"/>
                <w:szCs w:val="24"/>
              </w:rPr>
            </w:pPr>
            <w:r w:rsidRPr="008B7F92">
              <w:rPr>
                <w:rFonts w:ascii="Arial" w:hAnsi="Arial" w:cs="Arial"/>
                <w:sz w:val="24"/>
                <w:szCs w:val="24"/>
              </w:rPr>
              <w:t>Other – please specify</w:t>
            </w:r>
          </w:p>
        </w:tc>
        <w:tc>
          <w:tcPr>
            <w:tcW w:w="4342" w:type="dxa"/>
            <w:gridSpan w:val="3"/>
          </w:tcPr>
          <w:p w14:paraId="369B4998" w14:textId="77777777" w:rsidR="00B04C2E" w:rsidRPr="008B7F92" w:rsidRDefault="00B04C2E" w:rsidP="00F31AB7">
            <w:pPr>
              <w:rPr>
                <w:rFonts w:ascii="Arial" w:hAnsi="Arial" w:cs="Arial"/>
                <w:sz w:val="24"/>
                <w:szCs w:val="24"/>
              </w:rPr>
            </w:pPr>
          </w:p>
        </w:tc>
      </w:tr>
    </w:tbl>
    <w:p w14:paraId="56614E2A" w14:textId="77777777" w:rsidR="00A17E54" w:rsidRDefault="00A17E54" w:rsidP="00C84C05">
      <w:pPr>
        <w:rPr>
          <w:rFonts w:ascii="Arial" w:hAnsi="Arial" w:cs="Arial"/>
          <w:sz w:val="24"/>
          <w:szCs w:val="24"/>
        </w:rPr>
      </w:pPr>
    </w:p>
    <w:p w14:paraId="616AFC58" w14:textId="681FA0BE" w:rsidR="005C67AA" w:rsidRDefault="005C67AA" w:rsidP="00C84C05">
      <w:pPr>
        <w:rPr>
          <w:rFonts w:ascii="Arial" w:hAnsi="Arial" w:cs="Arial"/>
          <w:sz w:val="24"/>
          <w:szCs w:val="24"/>
        </w:rPr>
        <w:sectPr w:rsidR="005C67AA" w:rsidSect="00AE0D07">
          <w:pgSz w:w="11906" w:h="16838"/>
          <w:pgMar w:top="1134" w:right="1134" w:bottom="1134" w:left="1134" w:header="709" w:footer="709" w:gutter="0"/>
          <w:cols w:space="708"/>
          <w:titlePg/>
          <w:docGrid w:linePitch="360"/>
        </w:sectPr>
      </w:pPr>
    </w:p>
    <w:p w14:paraId="25AFB978" w14:textId="5C4BAF26" w:rsidR="005C67AA" w:rsidRDefault="005C67AA" w:rsidP="005C67AA">
      <w:pPr>
        <w:pStyle w:val="Heading1"/>
      </w:pPr>
      <w:bookmarkStart w:id="3" w:name="_Appendix_B"/>
      <w:bookmarkEnd w:id="3"/>
      <w:r>
        <w:lastRenderedPageBreak/>
        <w:t>Appendix B</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851"/>
        <w:gridCol w:w="1264"/>
      </w:tblGrid>
      <w:tr w:rsidR="005C67AA" w:rsidRPr="008B7F92" w14:paraId="23A49864" w14:textId="77777777" w:rsidTr="006E591F">
        <w:trPr>
          <w:cantSplit/>
          <w:trHeight w:val="606"/>
        </w:trPr>
        <w:tc>
          <w:tcPr>
            <w:tcW w:w="2122" w:type="dxa"/>
          </w:tcPr>
          <w:p w14:paraId="4C3D0CBD" w14:textId="77777777" w:rsidR="005C67AA" w:rsidRPr="008B7F92" w:rsidRDefault="005C67AA" w:rsidP="006E591F">
            <w:pPr>
              <w:pStyle w:val="Default"/>
              <w:rPr>
                <w:rFonts w:eastAsia="Calibri"/>
                <w:b/>
              </w:rPr>
            </w:pPr>
            <w:r w:rsidRPr="008B7F92">
              <w:rPr>
                <w:rFonts w:eastAsia="Calibri"/>
                <w:b/>
              </w:rPr>
              <w:t>Delivery</w:t>
            </w:r>
          </w:p>
        </w:tc>
        <w:tc>
          <w:tcPr>
            <w:tcW w:w="5953" w:type="dxa"/>
          </w:tcPr>
          <w:p w14:paraId="5D1E8367" w14:textId="77777777" w:rsidR="005C67AA" w:rsidRPr="008B7F92" w:rsidRDefault="005C67AA" w:rsidP="006E591F">
            <w:pPr>
              <w:pStyle w:val="Default"/>
              <w:rPr>
                <w:rFonts w:eastAsia="Calibri"/>
                <w:b/>
              </w:rPr>
            </w:pPr>
            <w:r w:rsidRPr="008B7F92">
              <w:rPr>
                <w:rFonts w:eastAsia="Calibri"/>
                <w:b/>
              </w:rPr>
              <w:t>Commentary</w:t>
            </w:r>
          </w:p>
        </w:tc>
        <w:tc>
          <w:tcPr>
            <w:tcW w:w="851" w:type="dxa"/>
          </w:tcPr>
          <w:p w14:paraId="76A3F0F7" w14:textId="77777777" w:rsidR="005C67AA" w:rsidRPr="008B7F92" w:rsidRDefault="005C67AA" w:rsidP="006E591F">
            <w:pPr>
              <w:pStyle w:val="Default"/>
              <w:rPr>
                <w:rFonts w:eastAsia="Calibri"/>
              </w:rPr>
            </w:pPr>
            <w:r w:rsidRPr="008B7F92">
              <w:rPr>
                <w:rFonts w:eastAsia="Calibri"/>
                <w:b/>
                <w:bCs/>
              </w:rPr>
              <w:t xml:space="preserve">LPB </w:t>
            </w:r>
          </w:p>
        </w:tc>
        <w:tc>
          <w:tcPr>
            <w:tcW w:w="1264" w:type="dxa"/>
          </w:tcPr>
          <w:p w14:paraId="0A6018D0" w14:textId="77777777" w:rsidR="005C67AA" w:rsidRPr="008B7F92" w:rsidRDefault="005C67AA" w:rsidP="006E591F">
            <w:pPr>
              <w:pStyle w:val="Default"/>
              <w:rPr>
                <w:rFonts w:eastAsia="Calibri"/>
                <w:b/>
              </w:rPr>
            </w:pPr>
            <w:r w:rsidRPr="008B7F92">
              <w:rPr>
                <w:rFonts w:eastAsia="Calibri"/>
                <w:b/>
              </w:rPr>
              <w:t>Officers</w:t>
            </w:r>
          </w:p>
        </w:tc>
      </w:tr>
      <w:tr w:rsidR="005C67AA" w:rsidRPr="008B7F92" w14:paraId="6AD82518" w14:textId="77777777" w:rsidTr="006E591F">
        <w:tc>
          <w:tcPr>
            <w:tcW w:w="2122" w:type="dxa"/>
          </w:tcPr>
          <w:p w14:paraId="7C76E9F9" w14:textId="77777777" w:rsidR="005C67AA" w:rsidRPr="008B7F92" w:rsidRDefault="005C67AA" w:rsidP="006E591F">
            <w:pPr>
              <w:pStyle w:val="Default"/>
              <w:rPr>
                <w:rFonts w:eastAsia="Calibri"/>
              </w:rPr>
            </w:pPr>
            <w:r w:rsidRPr="008B7F92">
              <w:rPr>
                <w:rFonts w:eastAsia="Calibri"/>
              </w:rPr>
              <w:t>Induction training</w:t>
            </w:r>
          </w:p>
        </w:tc>
        <w:tc>
          <w:tcPr>
            <w:tcW w:w="5953" w:type="dxa"/>
          </w:tcPr>
          <w:p w14:paraId="78FAF7C1" w14:textId="77777777" w:rsidR="005C67AA" w:rsidRPr="008B7F92" w:rsidRDefault="005C67AA" w:rsidP="006E591F">
            <w:pPr>
              <w:pStyle w:val="Default"/>
              <w:rPr>
                <w:rFonts w:eastAsia="Calibri"/>
              </w:rPr>
            </w:pPr>
            <w:r w:rsidRPr="008B7F92">
              <w:rPr>
                <w:rFonts w:eastAsia="Calibri"/>
              </w:rPr>
              <w:t xml:space="preserve">This will involve covering the requirements of the training strategy alongside guidance and information on the requirements of their roles. </w:t>
            </w:r>
          </w:p>
          <w:p w14:paraId="4EFFA285" w14:textId="77777777" w:rsidR="005C67AA" w:rsidRPr="008B7F92" w:rsidRDefault="005C67AA" w:rsidP="006E591F">
            <w:pPr>
              <w:pStyle w:val="Default"/>
              <w:rPr>
                <w:rFonts w:eastAsia="Calibri"/>
              </w:rPr>
            </w:pPr>
          </w:p>
        </w:tc>
        <w:tc>
          <w:tcPr>
            <w:tcW w:w="851" w:type="dxa"/>
          </w:tcPr>
          <w:p w14:paraId="400AA873" w14:textId="77777777" w:rsidR="005C67AA" w:rsidRPr="008B7F92" w:rsidRDefault="005C67AA" w:rsidP="006E591F">
            <w:pPr>
              <w:pStyle w:val="Default"/>
              <w:jc w:val="both"/>
              <w:rPr>
                <w:rFonts w:eastAsia="Calibri"/>
              </w:rPr>
            </w:pPr>
            <w:r w:rsidRPr="008B7F92">
              <w:rPr>
                <w:rFonts w:eastAsia="Calibri"/>
              </w:rPr>
              <w:t>Yes</w:t>
            </w:r>
          </w:p>
        </w:tc>
        <w:tc>
          <w:tcPr>
            <w:tcW w:w="1264" w:type="dxa"/>
          </w:tcPr>
          <w:p w14:paraId="73ED1F56" w14:textId="77777777" w:rsidR="005C67AA" w:rsidRPr="008B7F92" w:rsidRDefault="005C67AA" w:rsidP="006E591F">
            <w:pPr>
              <w:pStyle w:val="Default"/>
              <w:jc w:val="both"/>
              <w:rPr>
                <w:rFonts w:eastAsia="Calibri"/>
              </w:rPr>
            </w:pPr>
            <w:r w:rsidRPr="008B7F92">
              <w:rPr>
                <w:rFonts w:eastAsia="Calibri"/>
              </w:rPr>
              <w:t>Yes</w:t>
            </w:r>
          </w:p>
        </w:tc>
      </w:tr>
      <w:tr w:rsidR="005C67AA" w:rsidRPr="008B7F92" w14:paraId="1FFC48EA" w14:textId="77777777" w:rsidTr="006E591F">
        <w:tc>
          <w:tcPr>
            <w:tcW w:w="2122" w:type="dxa"/>
          </w:tcPr>
          <w:p w14:paraId="0113F77E" w14:textId="77777777" w:rsidR="005C67AA" w:rsidRPr="008B7F92" w:rsidRDefault="005C67AA" w:rsidP="006E591F">
            <w:pPr>
              <w:pStyle w:val="Default"/>
              <w:rPr>
                <w:rFonts w:eastAsia="Calibri"/>
              </w:rPr>
            </w:pPr>
            <w:r w:rsidRPr="008B7F92">
              <w:rPr>
                <w:rFonts w:eastAsia="Calibri"/>
              </w:rPr>
              <w:t xml:space="preserve">The Pension Regulator’s e-learning programme </w:t>
            </w:r>
          </w:p>
        </w:tc>
        <w:tc>
          <w:tcPr>
            <w:tcW w:w="5953" w:type="dxa"/>
          </w:tcPr>
          <w:p w14:paraId="760A544B" w14:textId="77777777" w:rsidR="005C67AA" w:rsidRPr="008B7F92" w:rsidRDefault="005C67AA" w:rsidP="006E591F">
            <w:pPr>
              <w:pStyle w:val="Default"/>
              <w:rPr>
                <w:rFonts w:eastAsia="Calibri"/>
              </w:rPr>
            </w:pPr>
            <w:r w:rsidRPr="008B7F92">
              <w:rPr>
                <w:rFonts w:eastAsia="Calibri"/>
              </w:rPr>
              <w:t xml:space="preserve">Online tool covering seven short modules: </w:t>
            </w:r>
          </w:p>
          <w:p w14:paraId="0550B1F1" w14:textId="77777777" w:rsidR="005C67AA" w:rsidRPr="008B7F92" w:rsidRDefault="005C67AA" w:rsidP="006E591F">
            <w:pPr>
              <w:pStyle w:val="Default"/>
              <w:rPr>
                <w:rFonts w:eastAsia="Calibri"/>
              </w:rPr>
            </w:pPr>
          </w:p>
          <w:p w14:paraId="03C730C3" w14:textId="77777777" w:rsidR="005C67AA" w:rsidRPr="008B7F92" w:rsidRDefault="005C67AA" w:rsidP="006E591F">
            <w:pPr>
              <w:pStyle w:val="Default"/>
              <w:rPr>
                <w:rFonts w:eastAsia="Calibri"/>
              </w:rPr>
            </w:pPr>
            <w:r w:rsidRPr="008B7F92">
              <w:rPr>
                <w:rFonts w:eastAsia="Calibri"/>
              </w:rPr>
              <w:t xml:space="preserve">1. Conflicts of Interests; </w:t>
            </w:r>
          </w:p>
          <w:p w14:paraId="0BA663E3" w14:textId="77777777" w:rsidR="005C67AA" w:rsidRPr="008B7F92" w:rsidRDefault="005C67AA" w:rsidP="006E591F">
            <w:pPr>
              <w:pStyle w:val="Default"/>
              <w:rPr>
                <w:rFonts w:eastAsia="Calibri"/>
              </w:rPr>
            </w:pPr>
            <w:r w:rsidRPr="008B7F92">
              <w:rPr>
                <w:rFonts w:eastAsia="Calibri"/>
              </w:rPr>
              <w:t xml:space="preserve">2. Managing Risk and Internal Controls; </w:t>
            </w:r>
          </w:p>
          <w:p w14:paraId="0952B40A" w14:textId="77777777" w:rsidR="005C67AA" w:rsidRPr="008B7F92" w:rsidRDefault="005C67AA" w:rsidP="006E591F">
            <w:pPr>
              <w:pStyle w:val="Default"/>
              <w:rPr>
                <w:rFonts w:eastAsia="Calibri"/>
              </w:rPr>
            </w:pPr>
            <w:r w:rsidRPr="008B7F92">
              <w:rPr>
                <w:rFonts w:eastAsia="Calibri"/>
              </w:rPr>
              <w:t xml:space="preserve">3. Maintaining Accurate Member Data; </w:t>
            </w:r>
          </w:p>
          <w:p w14:paraId="44D19C6E" w14:textId="77777777" w:rsidR="005C67AA" w:rsidRPr="008B7F92" w:rsidRDefault="005C67AA" w:rsidP="006E591F">
            <w:pPr>
              <w:pStyle w:val="Default"/>
              <w:rPr>
                <w:rFonts w:eastAsia="Calibri"/>
              </w:rPr>
            </w:pPr>
            <w:r w:rsidRPr="008B7F92">
              <w:rPr>
                <w:rFonts w:eastAsia="Calibri"/>
              </w:rPr>
              <w:t xml:space="preserve">4. Maintaining Member Contributions; </w:t>
            </w:r>
          </w:p>
          <w:p w14:paraId="386AF5AA" w14:textId="77777777" w:rsidR="005C67AA" w:rsidRPr="008B7F92" w:rsidRDefault="005C67AA" w:rsidP="006E591F">
            <w:pPr>
              <w:pStyle w:val="Default"/>
              <w:rPr>
                <w:rFonts w:eastAsia="Calibri"/>
              </w:rPr>
            </w:pPr>
            <w:r w:rsidRPr="008B7F92">
              <w:rPr>
                <w:rFonts w:eastAsia="Calibri"/>
              </w:rPr>
              <w:t xml:space="preserve">5. Providing Information to Members and Others; </w:t>
            </w:r>
          </w:p>
          <w:p w14:paraId="7A5F3C18" w14:textId="77777777" w:rsidR="005C67AA" w:rsidRPr="008B7F92" w:rsidRDefault="005C67AA" w:rsidP="006E591F">
            <w:pPr>
              <w:pStyle w:val="Default"/>
              <w:rPr>
                <w:rFonts w:eastAsia="Calibri"/>
              </w:rPr>
            </w:pPr>
            <w:r w:rsidRPr="008B7F92">
              <w:rPr>
                <w:rFonts w:eastAsia="Calibri"/>
              </w:rPr>
              <w:t xml:space="preserve">6. Resolving Internal Disputes; </w:t>
            </w:r>
          </w:p>
          <w:p w14:paraId="32914D8B" w14:textId="77777777" w:rsidR="005C67AA" w:rsidRPr="008B7F92" w:rsidRDefault="005C67AA" w:rsidP="006E591F">
            <w:pPr>
              <w:pStyle w:val="Default"/>
              <w:rPr>
                <w:rFonts w:eastAsia="Calibri"/>
              </w:rPr>
            </w:pPr>
            <w:r w:rsidRPr="008B7F92">
              <w:rPr>
                <w:rFonts w:eastAsia="Calibri"/>
              </w:rPr>
              <w:t xml:space="preserve">7. Reporting Breaches of the Law. </w:t>
            </w:r>
          </w:p>
          <w:p w14:paraId="0B58ABD6" w14:textId="77777777" w:rsidR="005C67AA" w:rsidRPr="008B7F92" w:rsidRDefault="005C67AA" w:rsidP="006E591F">
            <w:pPr>
              <w:pStyle w:val="Default"/>
              <w:rPr>
                <w:rFonts w:eastAsia="Calibri"/>
              </w:rPr>
            </w:pPr>
          </w:p>
          <w:p w14:paraId="63C4D827" w14:textId="77777777" w:rsidR="005C67AA" w:rsidRPr="008B7F92" w:rsidRDefault="005C67AA" w:rsidP="006E591F">
            <w:pPr>
              <w:pStyle w:val="Default"/>
              <w:rPr>
                <w:rFonts w:eastAsia="Calibri"/>
              </w:rPr>
            </w:pPr>
            <w:r w:rsidRPr="008B7F92">
              <w:rPr>
                <w:rFonts w:eastAsia="Calibri"/>
              </w:rPr>
              <w:t xml:space="preserve">The toolkit is designed specifically with Local Pension Board members in mind but the material covered is of equal relevance to Officers. </w:t>
            </w:r>
          </w:p>
          <w:p w14:paraId="11A53ED7" w14:textId="77777777" w:rsidR="005C67AA" w:rsidRPr="008B7F92" w:rsidRDefault="005C67AA" w:rsidP="006E591F">
            <w:pPr>
              <w:pStyle w:val="Default"/>
              <w:rPr>
                <w:rFonts w:eastAsia="Calibri"/>
              </w:rPr>
            </w:pPr>
          </w:p>
          <w:p w14:paraId="0B687C73" w14:textId="77777777" w:rsidR="005C67AA" w:rsidRPr="008B7F92" w:rsidRDefault="005C67AA" w:rsidP="006E591F">
            <w:pPr>
              <w:pStyle w:val="Default"/>
              <w:rPr>
                <w:rFonts w:eastAsia="Calibri"/>
              </w:rPr>
            </w:pPr>
            <w:r w:rsidRPr="008B7F92">
              <w:rPr>
                <w:rFonts w:eastAsia="Calibri"/>
              </w:rPr>
              <w:t xml:space="preserve">It is expected that all modules are covered. </w:t>
            </w:r>
          </w:p>
        </w:tc>
        <w:tc>
          <w:tcPr>
            <w:tcW w:w="851" w:type="dxa"/>
          </w:tcPr>
          <w:p w14:paraId="427B000C" w14:textId="77777777" w:rsidR="005C67AA" w:rsidRPr="008B7F92" w:rsidRDefault="005C67AA" w:rsidP="006E591F">
            <w:pPr>
              <w:pStyle w:val="Default"/>
              <w:rPr>
                <w:rFonts w:eastAsia="Calibri"/>
              </w:rPr>
            </w:pPr>
            <w:r w:rsidRPr="008B7F92">
              <w:rPr>
                <w:rFonts w:eastAsia="Calibri"/>
              </w:rPr>
              <w:t>Yes</w:t>
            </w:r>
          </w:p>
        </w:tc>
        <w:tc>
          <w:tcPr>
            <w:tcW w:w="1264" w:type="dxa"/>
          </w:tcPr>
          <w:p w14:paraId="03BDB603" w14:textId="77777777" w:rsidR="005C67AA" w:rsidRPr="008B7F92" w:rsidRDefault="005C67AA" w:rsidP="006E591F">
            <w:pPr>
              <w:pStyle w:val="Default"/>
              <w:rPr>
                <w:rFonts w:eastAsia="Calibri"/>
              </w:rPr>
            </w:pPr>
            <w:r w:rsidRPr="008B7F92">
              <w:rPr>
                <w:rFonts w:eastAsia="Calibri"/>
              </w:rPr>
              <w:t>Yes</w:t>
            </w:r>
          </w:p>
        </w:tc>
      </w:tr>
      <w:tr w:rsidR="005C67AA" w:rsidRPr="008B7F92" w14:paraId="50014BE4" w14:textId="77777777" w:rsidTr="006E591F">
        <w:tc>
          <w:tcPr>
            <w:tcW w:w="2122" w:type="dxa"/>
          </w:tcPr>
          <w:p w14:paraId="2C85F8D9" w14:textId="77777777" w:rsidR="005C67AA" w:rsidRPr="008B7F92" w:rsidRDefault="005C67AA" w:rsidP="006E591F">
            <w:pPr>
              <w:pStyle w:val="Default"/>
              <w:rPr>
                <w:rFonts w:eastAsia="Calibri"/>
              </w:rPr>
            </w:pPr>
            <w:r w:rsidRPr="008B7F92">
              <w:rPr>
                <w:rFonts w:eastAsia="Calibri"/>
              </w:rPr>
              <w:t>Local Government Association (LGA) Pension Board Training</w:t>
            </w:r>
          </w:p>
        </w:tc>
        <w:tc>
          <w:tcPr>
            <w:tcW w:w="5953" w:type="dxa"/>
          </w:tcPr>
          <w:p w14:paraId="2AA86D62" w14:textId="6D3447A7" w:rsidR="005C67AA" w:rsidRPr="008B7F92" w:rsidRDefault="005C67AA" w:rsidP="006E591F">
            <w:pPr>
              <w:pStyle w:val="Default"/>
              <w:rPr>
                <w:rFonts w:eastAsia="Calibri"/>
              </w:rPr>
            </w:pPr>
            <w:r w:rsidRPr="008B7F92">
              <w:rPr>
                <w:rFonts w:eastAsia="Calibri"/>
              </w:rPr>
              <w:t>The LGA provide the LPB with training. Further details of this are available in the</w:t>
            </w:r>
            <w:r w:rsidR="00AE59D9">
              <w:rPr>
                <w:rFonts w:eastAsia="Calibri"/>
              </w:rPr>
              <w:t xml:space="preserve"> </w:t>
            </w:r>
            <w:hyperlink r:id="rId22" w:history="1">
              <w:r w:rsidR="00AE59D9" w:rsidRPr="00AE59D9">
                <w:rPr>
                  <w:rStyle w:val="Hyperlink"/>
                  <w:rFonts w:eastAsia="Calibri"/>
                </w:rPr>
                <w:t>Knowledge and Understanding</w:t>
              </w:r>
            </w:hyperlink>
            <w:r w:rsidRPr="008B7F92">
              <w:rPr>
                <w:rFonts w:eastAsia="Calibri"/>
              </w:rPr>
              <w:t xml:space="preserve"> section of the FPS Board website.</w:t>
            </w:r>
          </w:p>
          <w:p w14:paraId="1A790632" w14:textId="77777777" w:rsidR="005C67AA" w:rsidRPr="008B7F92" w:rsidRDefault="005C67AA" w:rsidP="006E591F">
            <w:pPr>
              <w:pStyle w:val="Default"/>
              <w:rPr>
                <w:rFonts w:eastAsia="Calibri"/>
              </w:rPr>
            </w:pPr>
          </w:p>
          <w:p w14:paraId="2FEF6B7B" w14:textId="77777777" w:rsidR="005C67AA" w:rsidRPr="008B7F92" w:rsidRDefault="005C67AA" w:rsidP="006E591F">
            <w:pPr>
              <w:pStyle w:val="Default"/>
              <w:rPr>
                <w:rFonts w:eastAsia="Calibri"/>
              </w:rPr>
            </w:pPr>
            <w:r w:rsidRPr="008B7F92">
              <w:rPr>
                <w:rFonts w:eastAsia="Calibri"/>
              </w:rPr>
              <w:t xml:space="preserve">It is expected that all Board members attend the initial full training, and then an annual refresher training session. </w:t>
            </w:r>
          </w:p>
          <w:p w14:paraId="0EFB13D2" w14:textId="77777777" w:rsidR="005C67AA" w:rsidRPr="008B7F92" w:rsidRDefault="005C67AA" w:rsidP="006E591F">
            <w:pPr>
              <w:pStyle w:val="Default"/>
              <w:rPr>
                <w:rFonts w:eastAsia="Calibri"/>
              </w:rPr>
            </w:pPr>
          </w:p>
        </w:tc>
        <w:tc>
          <w:tcPr>
            <w:tcW w:w="851" w:type="dxa"/>
          </w:tcPr>
          <w:p w14:paraId="5134135D" w14:textId="77777777" w:rsidR="005C67AA" w:rsidRPr="008B7F92" w:rsidRDefault="005C67AA" w:rsidP="006E591F">
            <w:pPr>
              <w:pStyle w:val="Default"/>
              <w:rPr>
                <w:rFonts w:eastAsia="Calibri"/>
              </w:rPr>
            </w:pPr>
            <w:r w:rsidRPr="008B7F92">
              <w:rPr>
                <w:rFonts w:eastAsia="Calibri"/>
              </w:rPr>
              <w:t>Yes</w:t>
            </w:r>
          </w:p>
        </w:tc>
        <w:tc>
          <w:tcPr>
            <w:tcW w:w="1264" w:type="dxa"/>
          </w:tcPr>
          <w:p w14:paraId="55D7B9D7" w14:textId="77777777" w:rsidR="005C67AA" w:rsidRPr="008B7F92" w:rsidRDefault="005C67AA" w:rsidP="006E591F">
            <w:pPr>
              <w:pStyle w:val="Default"/>
              <w:ind w:left="360"/>
              <w:rPr>
                <w:rFonts w:eastAsia="Calibri"/>
              </w:rPr>
            </w:pPr>
            <w:r w:rsidRPr="008B7F92">
              <w:rPr>
                <w:rFonts w:eastAsia="Calibri"/>
              </w:rPr>
              <w:t>Yes</w:t>
            </w:r>
          </w:p>
        </w:tc>
      </w:tr>
      <w:tr w:rsidR="005C67AA" w:rsidRPr="008B7F92" w14:paraId="0718207B" w14:textId="77777777" w:rsidTr="006E591F">
        <w:tc>
          <w:tcPr>
            <w:tcW w:w="2122" w:type="dxa"/>
          </w:tcPr>
          <w:p w14:paraId="5CC93B0D" w14:textId="77777777" w:rsidR="005C67AA" w:rsidRPr="008B7F92" w:rsidRDefault="005C67AA" w:rsidP="006E591F">
            <w:pPr>
              <w:pStyle w:val="Default"/>
              <w:rPr>
                <w:rFonts w:eastAsia="Calibri"/>
              </w:rPr>
            </w:pPr>
            <w:r w:rsidRPr="008B7F92">
              <w:rPr>
                <w:rFonts w:eastAsia="Calibri"/>
              </w:rPr>
              <w:t xml:space="preserve">Attending courses, seminars and external events </w:t>
            </w:r>
          </w:p>
        </w:tc>
        <w:tc>
          <w:tcPr>
            <w:tcW w:w="5953" w:type="dxa"/>
          </w:tcPr>
          <w:p w14:paraId="2EEB37AB" w14:textId="77777777" w:rsidR="005C67AA" w:rsidRPr="008B7F92" w:rsidRDefault="005C67AA" w:rsidP="006E591F">
            <w:pPr>
              <w:pStyle w:val="Default"/>
              <w:rPr>
                <w:rFonts w:eastAsia="Calibri"/>
              </w:rPr>
            </w:pPr>
            <w:r w:rsidRPr="008B7F92">
              <w:rPr>
                <w:rFonts w:eastAsia="Calibri"/>
              </w:rPr>
              <w:t xml:space="preserve">Notification of appropriate training events will be sent on receipt </w:t>
            </w:r>
            <w:r w:rsidRPr="00853573">
              <w:rPr>
                <w:rFonts w:eastAsia="Calibri"/>
                <w:color w:val="auto"/>
                <w:highlight w:val="yellow"/>
              </w:rPr>
              <w:t>and a log will be included within the training log to each of the relevant meetings.</w:t>
            </w:r>
            <w:r w:rsidRPr="00853573">
              <w:rPr>
                <w:rFonts w:eastAsia="Calibri"/>
                <w:color w:val="auto"/>
              </w:rPr>
              <w:t xml:space="preserve"> </w:t>
            </w:r>
          </w:p>
          <w:p w14:paraId="10C35BB6" w14:textId="77777777" w:rsidR="005C67AA" w:rsidRPr="008B7F92" w:rsidRDefault="005C67AA" w:rsidP="006E591F">
            <w:pPr>
              <w:pStyle w:val="Default"/>
              <w:rPr>
                <w:rFonts w:eastAsia="Calibri"/>
              </w:rPr>
            </w:pPr>
          </w:p>
          <w:p w14:paraId="31A21E9F" w14:textId="77777777" w:rsidR="005C67AA" w:rsidRPr="008B7F92" w:rsidRDefault="005C67AA" w:rsidP="006E591F">
            <w:pPr>
              <w:pStyle w:val="Default"/>
              <w:rPr>
                <w:rFonts w:eastAsia="Calibri"/>
              </w:rPr>
            </w:pPr>
            <w:r w:rsidRPr="008B7F92">
              <w:rPr>
                <w:rFonts w:eastAsia="Calibri"/>
              </w:rPr>
              <w:t xml:space="preserve">After attendance at an external event, Members and Officers will be asked to provide feedback which will be issued by Officers covering the following points: </w:t>
            </w:r>
          </w:p>
          <w:p w14:paraId="337D9ADF" w14:textId="77777777" w:rsidR="005C67AA" w:rsidRPr="008B7F92" w:rsidRDefault="005C67AA" w:rsidP="006E591F">
            <w:pPr>
              <w:pStyle w:val="Default"/>
              <w:rPr>
                <w:rFonts w:eastAsia="Calibri"/>
              </w:rPr>
            </w:pPr>
          </w:p>
          <w:p w14:paraId="74AB2012" w14:textId="77777777" w:rsidR="005C67AA" w:rsidRPr="008B7F92" w:rsidRDefault="005C67AA" w:rsidP="006E591F">
            <w:pPr>
              <w:pStyle w:val="Default"/>
              <w:rPr>
                <w:rFonts w:eastAsia="Calibri"/>
              </w:rPr>
            </w:pPr>
            <w:r w:rsidRPr="008B7F92">
              <w:rPr>
                <w:rFonts w:eastAsia="Calibri"/>
              </w:rPr>
              <w:t xml:space="preserve">• Their view on the value of the event and the merit, if any, of attendance; </w:t>
            </w:r>
          </w:p>
          <w:p w14:paraId="63FA422E" w14:textId="77777777" w:rsidR="005C67AA" w:rsidRPr="008B7F92" w:rsidRDefault="005C67AA" w:rsidP="006E591F">
            <w:pPr>
              <w:pStyle w:val="Default"/>
              <w:rPr>
                <w:rFonts w:eastAsia="Calibri"/>
              </w:rPr>
            </w:pPr>
            <w:r w:rsidRPr="008B7F92">
              <w:rPr>
                <w:rFonts w:eastAsia="Calibri"/>
              </w:rPr>
              <w:t xml:space="preserve">• A summary of the key learning points gained from attending the event; and </w:t>
            </w:r>
          </w:p>
          <w:p w14:paraId="12C9D16E" w14:textId="77777777" w:rsidR="005C67AA" w:rsidRPr="008B7F92" w:rsidRDefault="005C67AA" w:rsidP="006E591F">
            <w:pPr>
              <w:pStyle w:val="Default"/>
              <w:rPr>
                <w:rFonts w:eastAsia="Calibri"/>
              </w:rPr>
            </w:pPr>
            <w:r w:rsidRPr="008B7F92">
              <w:rPr>
                <w:rFonts w:eastAsia="Calibri"/>
              </w:rPr>
              <w:t xml:space="preserve">• Recommendations of any subject matters at the event in relation to which training would be beneficial to other LPB members or other Officers. </w:t>
            </w:r>
          </w:p>
          <w:p w14:paraId="63741FF5" w14:textId="77777777" w:rsidR="005C67AA" w:rsidRPr="008B7F92" w:rsidRDefault="005C67AA" w:rsidP="006E591F">
            <w:pPr>
              <w:pStyle w:val="Default"/>
              <w:rPr>
                <w:rFonts w:eastAsia="Calibri"/>
              </w:rPr>
            </w:pPr>
          </w:p>
          <w:p w14:paraId="78FAE047" w14:textId="77777777" w:rsidR="005C67AA" w:rsidRPr="008B7F92" w:rsidRDefault="005C67AA" w:rsidP="006E591F">
            <w:pPr>
              <w:pStyle w:val="Default"/>
              <w:rPr>
                <w:rFonts w:eastAsia="Calibri"/>
              </w:rPr>
            </w:pPr>
            <w:r w:rsidRPr="008B7F92">
              <w:rPr>
                <w:rFonts w:eastAsia="Calibri"/>
              </w:rPr>
              <w:t xml:space="preserve">This will assist with ensuring relevant training is offered in the future and enable Officers to ensure that the Scheme is meeting the requirements of the Pension Regulator. </w:t>
            </w:r>
          </w:p>
        </w:tc>
        <w:tc>
          <w:tcPr>
            <w:tcW w:w="851" w:type="dxa"/>
          </w:tcPr>
          <w:p w14:paraId="4B7B01AC" w14:textId="77777777" w:rsidR="005C67AA" w:rsidRPr="008B7F92" w:rsidRDefault="005C67AA" w:rsidP="006E591F">
            <w:pPr>
              <w:pStyle w:val="Default"/>
              <w:rPr>
                <w:rFonts w:eastAsia="Calibri"/>
              </w:rPr>
            </w:pPr>
            <w:r w:rsidRPr="008B7F92">
              <w:rPr>
                <w:rFonts w:eastAsia="Calibri"/>
              </w:rPr>
              <w:t>Yes</w:t>
            </w:r>
          </w:p>
        </w:tc>
        <w:tc>
          <w:tcPr>
            <w:tcW w:w="1264" w:type="dxa"/>
          </w:tcPr>
          <w:p w14:paraId="48FC0351" w14:textId="77777777" w:rsidR="005C67AA" w:rsidRPr="008B7F92" w:rsidRDefault="005C67AA" w:rsidP="006E591F">
            <w:pPr>
              <w:pStyle w:val="Default"/>
              <w:rPr>
                <w:rFonts w:eastAsia="Calibri"/>
              </w:rPr>
            </w:pPr>
            <w:r w:rsidRPr="008B7F92">
              <w:rPr>
                <w:rFonts w:eastAsia="Calibri"/>
              </w:rPr>
              <w:t>Yes</w:t>
            </w:r>
          </w:p>
        </w:tc>
      </w:tr>
      <w:tr w:rsidR="005C67AA" w:rsidRPr="008B7F92" w14:paraId="4FEBB789" w14:textId="77777777" w:rsidTr="006E591F">
        <w:tc>
          <w:tcPr>
            <w:tcW w:w="2122" w:type="dxa"/>
          </w:tcPr>
          <w:p w14:paraId="43A2D14C" w14:textId="77777777" w:rsidR="005C67AA" w:rsidRPr="008B7F92" w:rsidRDefault="005C67AA" w:rsidP="006E591F">
            <w:pPr>
              <w:pStyle w:val="Default"/>
              <w:rPr>
                <w:rFonts w:eastAsia="Calibri"/>
              </w:rPr>
            </w:pPr>
            <w:r w:rsidRPr="008B7F92">
              <w:rPr>
                <w:rFonts w:eastAsia="Calibri"/>
              </w:rPr>
              <w:lastRenderedPageBreak/>
              <w:t xml:space="preserve">Internally developed training days and pre/post meeting sessions or in collaboration with other Regional Fire and Rescue Services </w:t>
            </w:r>
          </w:p>
          <w:p w14:paraId="58441671" w14:textId="77777777" w:rsidR="005C67AA" w:rsidRPr="008B7F92" w:rsidRDefault="005C67AA" w:rsidP="006E591F">
            <w:pPr>
              <w:pStyle w:val="Default"/>
              <w:rPr>
                <w:rFonts w:eastAsia="Calibri"/>
              </w:rPr>
            </w:pPr>
          </w:p>
        </w:tc>
        <w:tc>
          <w:tcPr>
            <w:tcW w:w="5953" w:type="dxa"/>
          </w:tcPr>
          <w:p w14:paraId="471DD1FB" w14:textId="77777777" w:rsidR="005C67AA" w:rsidRPr="008B7F92" w:rsidRDefault="005C67AA" w:rsidP="006E591F">
            <w:pPr>
              <w:pStyle w:val="Default"/>
              <w:rPr>
                <w:rFonts w:eastAsia="Calibri"/>
              </w:rPr>
            </w:pPr>
            <w:r w:rsidRPr="008B7F92">
              <w:rPr>
                <w:rFonts w:eastAsia="Calibri"/>
              </w:rPr>
              <w:t xml:space="preserve">Owing to the changing world of pensions, it will also be necessary to have ad hoc training on emerging issues or on a specific subject on which a decision is to be made or is subject to review by the LPB. </w:t>
            </w:r>
          </w:p>
          <w:p w14:paraId="5E0D575C" w14:textId="77777777" w:rsidR="005C67AA" w:rsidRPr="008B7F92" w:rsidRDefault="005C67AA" w:rsidP="006E591F">
            <w:pPr>
              <w:pStyle w:val="Default"/>
              <w:rPr>
                <w:rFonts w:eastAsia="Calibri"/>
              </w:rPr>
            </w:pPr>
          </w:p>
          <w:p w14:paraId="40DD41B5" w14:textId="77777777" w:rsidR="005C67AA" w:rsidRPr="008B7F92" w:rsidRDefault="005C67AA" w:rsidP="006E591F">
            <w:pPr>
              <w:pStyle w:val="Default"/>
              <w:rPr>
                <w:rFonts w:eastAsia="Calibri"/>
              </w:rPr>
            </w:pPr>
            <w:r w:rsidRPr="008B7F92">
              <w:rPr>
                <w:rFonts w:eastAsia="Calibri"/>
              </w:rPr>
              <w:t>Shared learning events may be organised with other FRAs to meet learning needs across Board members from a range of Authorities.</w:t>
            </w:r>
          </w:p>
          <w:p w14:paraId="032E9C11" w14:textId="77777777" w:rsidR="005C67AA" w:rsidRPr="008B7F92" w:rsidRDefault="005C67AA" w:rsidP="006E591F">
            <w:pPr>
              <w:pStyle w:val="Default"/>
              <w:rPr>
                <w:rFonts w:eastAsia="Calibri"/>
              </w:rPr>
            </w:pPr>
          </w:p>
          <w:p w14:paraId="2E25ED74" w14:textId="77777777" w:rsidR="005C67AA" w:rsidRPr="008B7F92" w:rsidRDefault="005C67AA" w:rsidP="006E591F">
            <w:pPr>
              <w:pStyle w:val="Default"/>
              <w:rPr>
                <w:rFonts w:eastAsia="Calibri"/>
              </w:rPr>
            </w:pPr>
            <w:r w:rsidRPr="008B7F92">
              <w:rPr>
                <w:rFonts w:eastAsia="Calibri"/>
                <w:highlight w:val="yellow"/>
              </w:rPr>
              <w:t>Each Board meeting will have an hour’s training session booked immediately following to capture any ad hoc training.</w:t>
            </w:r>
            <w:r w:rsidRPr="008B7F92">
              <w:rPr>
                <w:rFonts w:eastAsia="Calibri"/>
              </w:rPr>
              <w:t xml:space="preserve"> </w:t>
            </w:r>
          </w:p>
          <w:p w14:paraId="0013343E" w14:textId="77777777" w:rsidR="005C67AA" w:rsidRPr="008B7F92" w:rsidRDefault="005C67AA" w:rsidP="006E591F">
            <w:pPr>
              <w:pStyle w:val="Default"/>
              <w:rPr>
                <w:rFonts w:eastAsia="Calibri"/>
              </w:rPr>
            </w:pPr>
          </w:p>
          <w:p w14:paraId="7BC7E25F" w14:textId="77777777" w:rsidR="005C67AA" w:rsidRPr="008B7F92" w:rsidRDefault="005C67AA" w:rsidP="006E591F">
            <w:pPr>
              <w:pStyle w:val="Default"/>
              <w:rPr>
                <w:rFonts w:eastAsia="Calibri"/>
              </w:rPr>
            </w:pPr>
            <w:r w:rsidRPr="008B7F92">
              <w:rPr>
                <w:rFonts w:eastAsia="Calibri"/>
              </w:rPr>
              <w:t>All LPB members are required to attend.</w:t>
            </w:r>
          </w:p>
          <w:p w14:paraId="3E444B07" w14:textId="77777777" w:rsidR="005C67AA" w:rsidRPr="008B7F92" w:rsidRDefault="005C67AA" w:rsidP="006E591F">
            <w:pPr>
              <w:pStyle w:val="Default"/>
              <w:rPr>
                <w:rFonts w:eastAsia="Calibri"/>
              </w:rPr>
            </w:pPr>
          </w:p>
        </w:tc>
        <w:tc>
          <w:tcPr>
            <w:tcW w:w="851" w:type="dxa"/>
          </w:tcPr>
          <w:p w14:paraId="5CFF1E0A" w14:textId="77777777" w:rsidR="005C67AA" w:rsidRPr="008B7F92" w:rsidRDefault="005C67AA" w:rsidP="006E591F">
            <w:pPr>
              <w:pStyle w:val="Default"/>
              <w:rPr>
                <w:rFonts w:eastAsia="Calibri"/>
              </w:rPr>
            </w:pPr>
            <w:r w:rsidRPr="008B7F92">
              <w:rPr>
                <w:rFonts w:eastAsia="Calibri"/>
              </w:rPr>
              <w:t>Yes</w:t>
            </w:r>
          </w:p>
        </w:tc>
        <w:tc>
          <w:tcPr>
            <w:tcW w:w="1264" w:type="dxa"/>
          </w:tcPr>
          <w:p w14:paraId="42303EF3" w14:textId="77777777" w:rsidR="005C67AA" w:rsidRPr="008B7F92" w:rsidRDefault="005C67AA" w:rsidP="006E591F">
            <w:pPr>
              <w:pStyle w:val="Default"/>
              <w:rPr>
                <w:rFonts w:eastAsia="Calibri"/>
              </w:rPr>
            </w:pPr>
            <w:r w:rsidRPr="008B7F92">
              <w:rPr>
                <w:rFonts w:eastAsia="Calibri"/>
              </w:rPr>
              <w:t>Yes</w:t>
            </w:r>
          </w:p>
        </w:tc>
      </w:tr>
      <w:tr w:rsidR="005C67AA" w:rsidRPr="008B7F92" w14:paraId="517D3EAE" w14:textId="77777777" w:rsidTr="006E591F">
        <w:tc>
          <w:tcPr>
            <w:tcW w:w="2122" w:type="dxa"/>
          </w:tcPr>
          <w:p w14:paraId="20ECD2A5" w14:textId="77777777" w:rsidR="005C67AA" w:rsidRPr="008B7F92" w:rsidRDefault="005C67AA" w:rsidP="006E591F">
            <w:pPr>
              <w:pStyle w:val="Default"/>
              <w:rPr>
                <w:rFonts w:eastAsia="Calibri"/>
              </w:rPr>
            </w:pPr>
            <w:r w:rsidRPr="008B7F92">
              <w:rPr>
                <w:rFonts w:eastAsia="Calibri"/>
              </w:rPr>
              <w:t xml:space="preserve">Regular updates from officers and/or advisers including circulated reading material </w:t>
            </w:r>
          </w:p>
          <w:p w14:paraId="3859CF8B" w14:textId="77777777" w:rsidR="005C67AA" w:rsidRPr="008B7F92" w:rsidRDefault="005C67AA" w:rsidP="006E591F">
            <w:pPr>
              <w:pStyle w:val="Default"/>
              <w:rPr>
                <w:rFonts w:eastAsia="Calibri"/>
              </w:rPr>
            </w:pPr>
          </w:p>
        </w:tc>
        <w:tc>
          <w:tcPr>
            <w:tcW w:w="5953" w:type="dxa"/>
          </w:tcPr>
          <w:p w14:paraId="687BEBE6" w14:textId="77777777" w:rsidR="005C67AA" w:rsidRPr="008B7F92" w:rsidRDefault="005C67AA" w:rsidP="006E591F">
            <w:pPr>
              <w:pStyle w:val="Default"/>
              <w:rPr>
                <w:rFonts w:eastAsia="Calibri"/>
              </w:rPr>
            </w:pPr>
            <w:r w:rsidRPr="008B7F92">
              <w:rPr>
                <w:rFonts w:eastAsia="Calibri"/>
              </w:rPr>
              <w:t xml:space="preserve">This can be provided as necessary depending on the topical issues arising which the Scheme is facing, to ensure up to date knowledge. </w:t>
            </w:r>
          </w:p>
          <w:p w14:paraId="7515BFAD" w14:textId="77777777" w:rsidR="005C67AA" w:rsidRPr="008B7F92" w:rsidRDefault="005C67AA" w:rsidP="006E591F">
            <w:pPr>
              <w:pStyle w:val="Default"/>
              <w:rPr>
                <w:rFonts w:eastAsia="Calibri"/>
              </w:rPr>
            </w:pPr>
          </w:p>
        </w:tc>
        <w:tc>
          <w:tcPr>
            <w:tcW w:w="851" w:type="dxa"/>
          </w:tcPr>
          <w:p w14:paraId="5E6749FB" w14:textId="77777777" w:rsidR="005C67AA" w:rsidRPr="008B7F92" w:rsidRDefault="005C67AA" w:rsidP="006E591F">
            <w:pPr>
              <w:pStyle w:val="Default"/>
              <w:rPr>
                <w:rFonts w:eastAsia="Calibri"/>
              </w:rPr>
            </w:pPr>
            <w:r w:rsidRPr="008B7F92">
              <w:rPr>
                <w:rFonts w:eastAsia="Calibri"/>
              </w:rPr>
              <w:t>Yes</w:t>
            </w:r>
          </w:p>
        </w:tc>
        <w:tc>
          <w:tcPr>
            <w:tcW w:w="1264" w:type="dxa"/>
          </w:tcPr>
          <w:p w14:paraId="3B8DFF05" w14:textId="77777777" w:rsidR="005C67AA" w:rsidRPr="008B7F92" w:rsidRDefault="005C67AA" w:rsidP="006E591F">
            <w:pPr>
              <w:pStyle w:val="Default"/>
              <w:rPr>
                <w:rFonts w:eastAsia="Calibri"/>
              </w:rPr>
            </w:pPr>
            <w:r w:rsidRPr="008B7F92">
              <w:rPr>
                <w:rFonts w:eastAsia="Calibri"/>
              </w:rPr>
              <w:t>Yes</w:t>
            </w:r>
          </w:p>
        </w:tc>
      </w:tr>
      <w:tr w:rsidR="005C67AA" w:rsidRPr="008B7F92" w14:paraId="4727F634" w14:textId="77777777" w:rsidTr="006E591F">
        <w:tc>
          <w:tcPr>
            <w:tcW w:w="2122" w:type="dxa"/>
          </w:tcPr>
          <w:p w14:paraId="4CDA6736" w14:textId="77777777" w:rsidR="005C67AA" w:rsidRPr="008B7F92" w:rsidRDefault="005C67AA" w:rsidP="006E591F">
            <w:pPr>
              <w:pStyle w:val="Default"/>
              <w:rPr>
                <w:rFonts w:eastAsia="Calibri"/>
              </w:rPr>
            </w:pPr>
            <w:r w:rsidRPr="008B7F92">
              <w:rPr>
                <w:rFonts w:eastAsia="Calibri"/>
              </w:rPr>
              <w:t xml:space="preserve">Self-improvement and familiarisation with regulations and documents </w:t>
            </w:r>
          </w:p>
          <w:p w14:paraId="71B65FD3" w14:textId="77777777" w:rsidR="005C67AA" w:rsidRPr="008B7F92" w:rsidRDefault="005C67AA" w:rsidP="006E591F">
            <w:pPr>
              <w:pStyle w:val="Default"/>
              <w:rPr>
                <w:rFonts w:eastAsia="Calibri"/>
              </w:rPr>
            </w:pPr>
          </w:p>
        </w:tc>
        <w:tc>
          <w:tcPr>
            <w:tcW w:w="5953" w:type="dxa"/>
          </w:tcPr>
          <w:p w14:paraId="7C87205A" w14:textId="77777777" w:rsidR="005C67AA" w:rsidRPr="008B7F92" w:rsidRDefault="005C67AA" w:rsidP="006E591F">
            <w:pPr>
              <w:pStyle w:val="Default"/>
              <w:rPr>
                <w:rFonts w:eastAsia="Calibri"/>
              </w:rPr>
            </w:pPr>
            <w:r w:rsidRPr="008B7F92">
              <w:rPr>
                <w:rFonts w:eastAsia="Calibri"/>
              </w:rPr>
              <w:t xml:space="preserve">Formal training can be used to highlight sources of further information for supplementary reading. Information held on the internet – such as webinars – can be used as a source of further information. </w:t>
            </w:r>
          </w:p>
          <w:p w14:paraId="66F122E4" w14:textId="77777777" w:rsidR="005C67AA" w:rsidRPr="008B7F92" w:rsidRDefault="005C67AA" w:rsidP="006E591F">
            <w:pPr>
              <w:pStyle w:val="Default"/>
              <w:rPr>
                <w:rFonts w:eastAsia="Calibri"/>
              </w:rPr>
            </w:pPr>
          </w:p>
        </w:tc>
        <w:tc>
          <w:tcPr>
            <w:tcW w:w="851" w:type="dxa"/>
          </w:tcPr>
          <w:p w14:paraId="4BD46AF4" w14:textId="77777777" w:rsidR="005C67AA" w:rsidRPr="008B7F92" w:rsidRDefault="005C67AA" w:rsidP="006E591F">
            <w:pPr>
              <w:pStyle w:val="Default"/>
              <w:rPr>
                <w:rFonts w:eastAsia="Calibri"/>
              </w:rPr>
            </w:pPr>
            <w:r w:rsidRPr="008B7F92">
              <w:rPr>
                <w:rFonts w:eastAsia="Calibri"/>
              </w:rPr>
              <w:t>Yes</w:t>
            </w:r>
          </w:p>
        </w:tc>
        <w:tc>
          <w:tcPr>
            <w:tcW w:w="1264" w:type="dxa"/>
          </w:tcPr>
          <w:p w14:paraId="2F180296" w14:textId="77777777" w:rsidR="005C67AA" w:rsidRPr="008B7F92" w:rsidRDefault="005C67AA" w:rsidP="006E591F">
            <w:pPr>
              <w:pStyle w:val="Default"/>
              <w:rPr>
                <w:rFonts w:eastAsia="Calibri"/>
              </w:rPr>
            </w:pPr>
            <w:r w:rsidRPr="008B7F92">
              <w:rPr>
                <w:rFonts w:eastAsia="Calibri"/>
              </w:rPr>
              <w:t>Yes</w:t>
            </w:r>
          </w:p>
        </w:tc>
      </w:tr>
      <w:tr w:rsidR="005C67AA" w:rsidRPr="008B7F92" w14:paraId="710C7449" w14:textId="77777777" w:rsidTr="006E591F">
        <w:tc>
          <w:tcPr>
            <w:tcW w:w="2122" w:type="dxa"/>
          </w:tcPr>
          <w:p w14:paraId="631D0E31" w14:textId="77777777" w:rsidR="005C67AA" w:rsidRPr="008B7F92" w:rsidRDefault="005C67AA" w:rsidP="006E591F">
            <w:pPr>
              <w:pStyle w:val="Default"/>
              <w:rPr>
                <w:rFonts w:eastAsia="Calibri"/>
              </w:rPr>
            </w:pPr>
            <w:r w:rsidRPr="008B7F92">
              <w:rPr>
                <w:rFonts w:eastAsia="Calibri"/>
              </w:rPr>
              <w:t xml:space="preserve">Training for qualifications from recognised professional bodies (e.g. CIPFA). </w:t>
            </w:r>
          </w:p>
          <w:p w14:paraId="6CB65DD1" w14:textId="77777777" w:rsidR="005C67AA" w:rsidRPr="008B7F92" w:rsidRDefault="005C67AA" w:rsidP="006E591F">
            <w:pPr>
              <w:pStyle w:val="Default"/>
              <w:rPr>
                <w:rFonts w:eastAsia="Calibri"/>
              </w:rPr>
            </w:pPr>
          </w:p>
        </w:tc>
        <w:tc>
          <w:tcPr>
            <w:tcW w:w="5953" w:type="dxa"/>
          </w:tcPr>
          <w:p w14:paraId="2B3A09F9" w14:textId="77777777" w:rsidR="005C67AA" w:rsidRPr="008B7F92" w:rsidRDefault="005C67AA" w:rsidP="006E591F">
            <w:pPr>
              <w:pStyle w:val="Default"/>
              <w:rPr>
                <w:rFonts w:eastAsia="Calibri"/>
              </w:rPr>
            </w:pPr>
            <w:r w:rsidRPr="008B7F92">
              <w:rPr>
                <w:rFonts w:eastAsia="Calibri"/>
              </w:rPr>
              <w:t xml:space="preserve">As agreed by the Scheme Manager, to meet the needs of the service and where necessary in keeping with the requirements of apprenticeship training. </w:t>
            </w:r>
          </w:p>
          <w:p w14:paraId="6C9D506C" w14:textId="77777777" w:rsidR="005C67AA" w:rsidRPr="008B7F92" w:rsidRDefault="005C67AA" w:rsidP="006E591F">
            <w:pPr>
              <w:pStyle w:val="Default"/>
              <w:rPr>
                <w:rFonts w:eastAsia="Calibri"/>
              </w:rPr>
            </w:pPr>
          </w:p>
        </w:tc>
        <w:tc>
          <w:tcPr>
            <w:tcW w:w="851" w:type="dxa"/>
          </w:tcPr>
          <w:p w14:paraId="6A233D90" w14:textId="77777777" w:rsidR="005C67AA" w:rsidRPr="008B7F92" w:rsidRDefault="005C67AA" w:rsidP="006E591F">
            <w:pPr>
              <w:pStyle w:val="Default"/>
              <w:rPr>
                <w:rFonts w:eastAsia="Calibri"/>
              </w:rPr>
            </w:pPr>
            <w:r w:rsidRPr="008B7F92">
              <w:rPr>
                <w:rFonts w:eastAsia="Calibri"/>
              </w:rPr>
              <w:t>Yes</w:t>
            </w:r>
          </w:p>
        </w:tc>
        <w:tc>
          <w:tcPr>
            <w:tcW w:w="1264" w:type="dxa"/>
          </w:tcPr>
          <w:p w14:paraId="64FDA0BE" w14:textId="77777777" w:rsidR="005C67AA" w:rsidRPr="008B7F92" w:rsidRDefault="005C67AA" w:rsidP="006E591F">
            <w:pPr>
              <w:pStyle w:val="Default"/>
              <w:rPr>
                <w:rFonts w:eastAsia="Calibri"/>
              </w:rPr>
            </w:pPr>
            <w:r w:rsidRPr="008B7F92">
              <w:rPr>
                <w:rFonts w:eastAsia="Calibri"/>
              </w:rPr>
              <w:t>Yes</w:t>
            </w:r>
          </w:p>
        </w:tc>
      </w:tr>
      <w:tr w:rsidR="005C67AA" w:rsidRPr="008B7F92" w14:paraId="3C55DF07" w14:textId="77777777" w:rsidTr="006E591F">
        <w:tc>
          <w:tcPr>
            <w:tcW w:w="2122" w:type="dxa"/>
          </w:tcPr>
          <w:p w14:paraId="05D5F781" w14:textId="77777777" w:rsidR="005C67AA" w:rsidRPr="008B7F92" w:rsidRDefault="005C67AA" w:rsidP="006E591F">
            <w:pPr>
              <w:pStyle w:val="Default"/>
              <w:rPr>
                <w:rFonts w:eastAsia="Calibri"/>
              </w:rPr>
            </w:pPr>
            <w:r w:rsidRPr="008B7F92">
              <w:rPr>
                <w:rFonts w:eastAsia="Calibri"/>
              </w:rPr>
              <w:t>Mentoring</w:t>
            </w:r>
          </w:p>
        </w:tc>
        <w:tc>
          <w:tcPr>
            <w:tcW w:w="5953" w:type="dxa"/>
          </w:tcPr>
          <w:p w14:paraId="7C84C163" w14:textId="77777777" w:rsidR="005C67AA" w:rsidRPr="008B7F92" w:rsidRDefault="005C67AA" w:rsidP="006E591F">
            <w:pPr>
              <w:pStyle w:val="Default"/>
              <w:rPr>
                <w:rFonts w:eastAsia="Calibri"/>
              </w:rPr>
            </w:pPr>
            <w:r w:rsidRPr="008B7F92">
              <w:rPr>
                <w:rFonts w:eastAsia="Calibri"/>
              </w:rPr>
              <w:t>Once a LPB is in operation and new appointments are made in the future, mentoring by existing members could also be considered. This can also help to ensure that historical and scheme specific knowledge is retained when members of a LPB change.</w:t>
            </w:r>
          </w:p>
        </w:tc>
        <w:tc>
          <w:tcPr>
            <w:tcW w:w="851" w:type="dxa"/>
          </w:tcPr>
          <w:p w14:paraId="0BFBF5A5" w14:textId="77777777" w:rsidR="005C67AA" w:rsidRPr="008B7F92" w:rsidRDefault="005C67AA" w:rsidP="006E591F">
            <w:pPr>
              <w:pStyle w:val="Default"/>
              <w:rPr>
                <w:rFonts w:eastAsia="Calibri"/>
              </w:rPr>
            </w:pPr>
            <w:r w:rsidRPr="008B7F92">
              <w:rPr>
                <w:rFonts w:eastAsia="Calibri"/>
              </w:rPr>
              <w:t>Yes</w:t>
            </w:r>
          </w:p>
        </w:tc>
        <w:tc>
          <w:tcPr>
            <w:tcW w:w="1264" w:type="dxa"/>
          </w:tcPr>
          <w:p w14:paraId="5C0B6606" w14:textId="77777777" w:rsidR="005C67AA" w:rsidRPr="008B7F92" w:rsidRDefault="005C67AA" w:rsidP="006E591F">
            <w:pPr>
              <w:pStyle w:val="Default"/>
              <w:rPr>
                <w:rFonts w:eastAsia="Calibri"/>
              </w:rPr>
            </w:pPr>
            <w:r w:rsidRPr="008B7F92">
              <w:rPr>
                <w:rFonts w:eastAsia="Calibri"/>
              </w:rPr>
              <w:t>Yes</w:t>
            </w:r>
          </w:p>
        </w:tc>
      </w:tr>
    </w:tbl>
    <w:p w14:paraId="1EEEDA65" w14:textId="77777777" w:rsidR="005C67AA" w:rsidRDefault="005C67AA" w:rsidP="00C84C05">
      <w:pPr>
        <w:rPr>
          <w:rFonts w:ascii="Arial" w:hAnsi="Arial" w:cs="Arial"/>
          <w:sz w:val="24"/>
          <w:szCs w:val="24"/>
        </w:rPr>
      </w:pPr>
    </w:p>
    <w:sectPr w:rsidR="005C67AA" w:rsidSect="00AE0D0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CC34C" w14:textId="77777777" w:rsidR="00305461" w:rsidRDefault="00305461">
      <w:pPr>
        <w:spacing w:after="0"/>
      </w:pPr>
      <w:r>
        <w:separator/>
      </w:r>
    </w:p>
  </w:endnote>
  <w:endnote w:type="continuationSeparator" w:id="0">
    <w:p w14:paraId="65FD09F2" w14:textId="77777777" w:rsidR="00305461" w:rsidRDefault="00305461">
      <w:pPr>
        <w:spacing w:after="0"/>
      </w:pPr>
      <w:r>
        <w:continuationSeparator/>
      </w:r>
    </w:p>
  </w:endnote>
  <w:endnote w:type="continuationNotice" w:id="1">
    <w:p w14:paraId="64FBA59B" w14:textId="77777777" w:rsidR="00305461" w:rsidRDefault="00305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Pro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7C7" w14:textId="77777777" w:rsidR="00B04C2E" w:rsidRPr="007773C8" w:rsidRDefault="00B04C2E" w:rsidP="009A765B">
    <w:pPr>
      <w:pStyle w:val="Footer"/>
      <w:tabs>
        <w:tab w:val="center" w:pos="4320"/>
        <w:tab w:val="right" w:pos="8820"/>
      </w:tabs>
      <w:rPr>
        <w:rFonts w:ascii="Arial" w:hAnsi="Arial" w:cs="Arial"/>
      </w:rPr>
    </w:pPr>
    <w:r w:rsidRPr="007773C8">
      <w:rPr>
        <w:rFonts w:ascii="Arial" w:hAnsi="Arial" w:cs="Arial"/>
      </w:rPr>
      <w:tab/>
    </w:r>
    <w:r w:rsidRPr="007773C8">
      <w:rPr>
        <w:rStyle w:val="PageNumber"/>
        <w:rFonts w:ascii="Arial" w:hAnsi="Arial" w:cs="Arial"/>
      </w:rPr>
      <w:fldChar w:fldCharType="begin"/>
    </w:r>
    <w:r w:rsidRPr="007773C8">
      <w:rPr>
        <w:rStyle w:val="PageNumber"/>
        <w:rFonts w:ascii="Arial" w:hAnsi="Arial" w:cs="Arial"/>
      </w:rPr>
      <w:instrText xml:space="preserve"> PAGE </w:instrText>
    </w:r>
    <w:r w:rsidRPr="007773C8">
      <w:rPr>
        <w:rStyle w:val="PageNumber"/>
        <w:rFonts w:ascii="Arial" w:hAnsi="Arial" w:cs="Arial"/>
      </w:rPr>
      <w:fldChar w:fldCharType="separate"/>
    </w:r>
    <w:r>
      <w:rPr>
        <w:rStyle w:val="PageNumber"/>
        <w:rFonts w:ascii="Arial" w:hAnsi="Arial" w:cs="Arial"/>
        <w:noProof/>
      </w:rPr>
      <w:t>2</w:t>
    </w:r>
    <w:r w:rsidRPr="007773C8">
      <w:rPr>
        <w:rStyle w:val="PageNumber"/>
        <w:rFonts w:ascii="Arial" w:hAnsi="Arial" w:cs="Arial"/>
      </w:rPr>
      <w:fldChar w:fldCharType="end"/>
    </w:r>
    <w:r w:rsidRPr="007773C8">
      <w:rPr>
        <w:rStyle w:val="PageNumbe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E665" w14:textId="77777777" w:rsidR="00305461" w:rsidRDefault="00305461">
      <w:pPr>
        <w:spacing w:after="0"/>
      </w:pPr>
      <w:r>
        <w:separator/>
      </w:r>
    </w:p>
  </w:footnote>
  <w:footnote w:type="continuationSeparator" w:id="0">
    <w:p w14:paraId="0958CD52" w14:textId="77777777" w:rsidR="00305461" w:rsidRDefault="00305461">
      <w:pPr>
        <w:spacing w:after="0"/>
      </w:pPr>
      <w:r>
        <w:continuationSeparator/>
      </w:r>
    </w:p>
  </w:footnote>
  <w:footnote w:type="continuationNotice" w:id="1">
    <w:p w14:paraId="04E9FC6D" w14:textId="77777777" w:rsidR="00305461" w:rsidRDefault="003054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361E" w14:textId="77777777" w:rsidR="00B04C2E" w:rsidRDefault="00B04C2E" w:rsidP="009A765B">
    <w:pPr>
      <w:pStyle w:val="Header"/>
      <w:tabs>
        <w:tab w:val="left" w:pos="2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5E76"/>
    <w:multiLevelType w:val="hybridMultilevel"/>
    <w:tmpl w:val="C5ACCF74"/>
    <w:lvl w:ilvl="0" w:tplc="0B66BBC2">
      <w:start w:val="1"/>
      <w:numFmt w:val="lowerLetter"/>
      <w:pStyle w:val="Heading4"/>
      <w:lvlText w:val="(%1)"/>
      <w:lvlJc w:val="left"/>
      <w:pPr>
        <w:ind w:left="1069" w:hanging="360"/>
      </w:pPr>
      <w:rPr>
        <w:rFonts w:hint="default"/>
        <w:b w:val="0"/>
        <w:i w:val="0"/>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8E20496"/>
    <w:multiLevelType w:val="hybridMultilevel"/>
    <w:tmpl w:val="15DE2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390522"/>
    <w:multiLevelType w:val="hybridMultilevel"/>
    <w:tmpl w:val="1A12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FB7658"/>
    <w:multiLevelType w:val="multilevel"/>
    <w:tmpl w:val="BD82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D75EF"/>
    <w:multiLevelType w:val="hybridMultilevel"/>
    <w:tmpl w:val="5AA26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8524D"/>
    <w:multiLevelType w:val="hybridMultilevel"/>
    <w:tmpl w:val="400A1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508DD"/>
    <w:multiLevelType w:val="hybridMultilevel"/>
    <w:tmpl w:val="73F6449A"/>
    <w:lvl w:ilvl="0" w:tplc="4AEE0A4C">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1DE758A2"/>
    <w:multiLevelType w:val="hybridMultilevel"/>
    <w:tmpl w:val="21201A8C"/>
    <w:lvl w:ilvl="0" w:tplc="492CAB40">
      <w:numFmt w:val="bullet"/>
      <w:lvlText w:val="•"/>
      <w:lvlJc w:val="left"/>
      <w:pPr>
        <w:ind w:left="720" w:hanging="360"/>
      </w:pPr>
      <w:rPr>
        <w:rFonts w:ascii="Verdana" w:eastAsia="Times New Roman" w:hAnsi="Verdana" w:cs="Verdana" w:hint="default"/>
      </w:rPr>
    </w:lvl>
    <w:lvl w:ilvl="1" w:tplc="B8A0880C">
      <w:numFmt w:val="bullet"/>
      <w:lvlText w:val="−"/>
      <w:lvlJc w:val="left"/>
      <w:pPr>
        <w:ind w:left="1440" w:hanging="360"/>
      </w:pPr>
      <w:rPr>
        <w:rFonts w:ascii="Verdana" w:eastAsia="Times New Roman" w:hAnsi="Verdana" w:cs="Verdan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55C26"/>
    <w:multiLevelType w:val="hybridMultilevel"/>
    <w:tmpl w:val="E1A2BF22"/>
    <w:lvl w:ilvl="0" w:tplc="0809000F">
      <w:start w:val="1"/>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0248D"/>
    <w:multiLevelType w:val="hybridMultilevel"/>
    <w:tmpl w:val="B98EF7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210761A"/>
    <w:multiLevelType w:val="hybridMultilevel"/>
    <w:tmpl w:val="D270CBDE"/>
    <w:lvl w:ilvl="0" w:tplc="08090001">
      <w:start w:val="1"/>
      <w:numFmt w:val="bullet"/>
      <w:lvlText w:val=""/>
      <w:lvlJc w:val="left"/>
      <w:pPr>
        <w:ind w:left="720" w:hanging="360"/>
      </w:pPr>
      <w:rPr>
        <w:rFonts w:ascii="Symbol" w:hAnsi="Symbol" w:hint="default"/>
      </w:rPr>
    </w:lvl>
    <w:lvl w:ilvl="1" w:tplc="96D4BDBE">
      <w:start w:val="5"/>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293E59"/>
    <w:multiLevelType w:val="hybridMultilevel"/>
    <w:tmpl w:val="4634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47D80"/>
    <w:multiLevelType w:val="hybridMultilevel"/>
    <w:tmpl w:val="8C2038E2"/>
    <w:lvl w:ilvl="0" w:tplc="A8F07ECC">
      <w:start w:val="1"/>
      <w:numFmt w:val="bullet"/>
      <w:pStyle w:val="NormalBullet"/>
      <w:lvlText w:val=""/>
      <w:lvlJc w:val="left"/>
      <w:pPr>
        <w:tabs>
          <w:tab w:val="num" w:pos="1074"/>
        </w:tabs>
        <w:ind w:left="1074" w:hanging="360"/>
      </w:pPr>
      <w:rPr>
        <w:rFonts w:ascii="Symbol" w:hAnsi="Symbol" w:hint="default"/>
        <w:color w:val="auto"/>
      </w:rPr>
    </w:lvl>
    <w:lvl w:ilvl="1" w:tplc="08090003">
      <w:start w:val="1"/>
      <w:numFmt w:val="bullet"/>
      <w:lvlText w:val="o"/>
      <w:lvlJc w:val="left"/>
      <w:pPr>
        <w:tabs>
          <w:tab w:val="num" w:pos="893"/>
        </w:tabs>
        <w:ind w:left="893" w:hanging="360"/>
      </w:pPr>
      <w:rPr>
        <w:rFonts w:ascii="Courier New" w:hAnsi="Courier New" w:cs="Courier New" w:hint="default"/>
      </w:rPr>
    </w:lvl>
    <w:lvl w:ilvl="2" w:tplc="08090005" w:tentative="1">
      <w:start w:val="1"/>
      <w:numFmt w:val="bullet"/>
      <w:lvlText w:val=""/>
      <w:lvlJc w:val="left"/>
      <w:pPr>
        <w:tabs>
          <w:tab w:val="num" w:pos="1613"/>
        </w:tabs>
        <w:ind w:left="1613" w:hanging="360"/>
      </w:pPr>
      <w:rPr>
        <w:rFonts w:ascii="Wingdings" w:hAnsi="Wingdings" w:hint="default"/>
      </w:rPr>
    </w:lvl>
    <w:lvl w:ilvl="3" w:tplc="08090001" w:tentative="1">
      <w:start w:val="1"/>
      <w:numFmt w:val="bullet"/>
      <w:lvlText w:val=""/>
      <w:lvlJc w:val="left"/>
      <w:pPr>
        <w:tabs>
          <w:tab w:val="num" w:pos="2333"/>
        </w:tabs>
        <w:ind w:left="2333" w:hanging="360"/>
      </w:pPr>
      <w:rPr>
        <w:rFonts w:ascii="Symbol" w:hAnsi="Symbol" w:hint="default"/>
      </w:rPr>
    </w:lvl>
    <w:lvl w:ilvl="4" w:tplc="08090003" w:tentative="1">
      <w:start w:val="1"/>
      <w:numFmt w:val="bullet"/>
      <w:lvlText w:val="o"/>
      <w:lvlJc w:val="left"/>
      <w:pPr>
        <w:tabs>
          <w:tab w:val="num" w:pos="3053"/>
        </w:tabs>
        <w:ind w:left="3053" w:hanging="360"/>
      </w:pPr>
      <w:rPr>
        <w:rFonts w:ascii="Courier New" w:hAnsi="Courier New" w:cs="Courier New" w:hint="default"/>
      </w:rPr>
    </w:lvl>
    <w:lvl w:ilvl="5" w:tplc="08090005" w:tentative="1">
      <w:start w:val="1"/>
      <w:numFmt w:val="bullet"/>
      <w:lvlText w:val=""/>
      <w:lvlJc w:val="left"/>
      <w:pPr>
        <w:tabs>
          <w:tab w:val="num" w:pos="3773"/>
        </w:tabs>
        <w:ind w:left="3773" w:hanging="360"/>
      </w:pPr>
      <w:rPr>
        <w:rFonts w:ascii="Wingdings" w:hAnsi="Wingdings" w:hint="default"/>
      </w:rPr>
    </w:lvl>
    <w:lvl w:ilvl="6" w:tplc="08090001" w:tentative="1">
      <w:start w:val="1"/>
      <w:numFmt w:val="bullet"/>
      <w:lvlText w:val=""/>
      <w:lvlJc w:val="left"/>
      <w:pPr>
        <w:tabs>
          <w:tab w:val="num" w:pos="4493"/>
        </w:tabs>
        <w:ind w:left="4493" w:hanging="360"/>
      </w:pPr>
      <w:rPr>
        <w:rFonts w:ascii="Symbol" w:hAnsi="Symbol" w:hint="default"/>
      </w:rPr>
    </w:lvl>
    <w:lvl w:ilvl="7" w:tplc="08090003" w:tentative="1">
      <w:start w:val="1"/>
      <w:numFmt w:val="bullet"/>
      <w:lvlText w:val="o"/>
      <w:lvlJc w:val="left"/>
      <w:pPr>
        <w:tabs>
          <w:tab w:val="num" w:pos="5213"/>
        </w:tabs>
        <w:ind w:left="5213" w:hanging="360"/>
      </w:pPr>
      <w:rPr>
        <w:rFonts w:ascii="Courier New" w:hAnsi="Courier New" w:cs="Courier New" w:hint="default"/>
      </w:rPr>
    </w:lvl>
    <w:lvl w:ilvl="8" w:tplc="08090005" w:tentative="1">
      <w:start w:val="1"/>
      <w:numFmt w:val="bullet"/>
      <w:lvlText w:val=""/>
      <w:lvlJc w:val="left"/>
      <w:pPr>
        <w:tabs>
          <w:tab w:val="num" w:pos="5933"/>
        </w:tabs>
        <w:ind w:left="5933" w:hanging="360"/>
      </w:pPr>
      <w:rPr>
        <w:rFonts w:ascii="Wingdings" w:hAnsi="Wingdings" w:hint="default"/>
      </w:rPr>
    </w:lvl>
  </w:abstractNum>
  <w:abstractNum w:abstractNumId="13" w15:restartNumberingAfterBreak="0">
    <w:nsid w:val="2D555FED"/>
    <w:multiLevelType w:val="hybridMultilevel"/>
    <w:tmpl w:val="A158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661F0"/>
    <w:multiLevelType w:val="hybridMultilevel"/>
    <w:tmpl w:val="FCC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123D3"/>
    <w:multiLevelType w:val="hybridMultilevel"/>
    <w:tmpl w:val="F95A9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F33CA5"/>
    <w:multiLevelType w:val="hybridMultilevel"/>
    <w:tmpl w:val="86E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F639F"/>
    <w:multiLevelType w:val="multilevel"/>
    <w:tmpl w:val="0D3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C6FE0"/>
    <w:multiLevelType w:val="hybridMultilevel"/>
    <w:tmpl w:val="496C02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E020D5"/>
    <w:multiLevelType w:val="multilevel"/>
    <w:tmpl w:val="A15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A20E40"/>
    <w:multiLevelType w:val="hybridMultilevel"/>
    <w:tmpl w:val="E51E316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520252CD"/>
    <w:multiLevelType w:val="hybridMultilevel"/>
    <w:tmpl w:val="8624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537EC"/>
    <w:multiLevelType w:val="multilevel"/>
    <w:tmpl w:val="253267A4"/>
    <w:lvl w:ilvl="0">
      <w:start w:val="1"/>
      <w:numFmt w:val="decimal"/>
      <w:lvlText w:val="%1"/>
      <w:lvlJc w:val="left"/>
      <w:pPr>
        <w:ind w:left="710" w:hanging="7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3" w15:restartNumberingAfterBreak="0">
    <w:nsid w:val="57A11597"/>
    <w:multiLevelType w:val="hybridMultilevel"/>
    <w:tmpl w:val="D392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F653A"/>
    <w:multiLevelType w:val="hybridMultilevel"/>
    <w:tmpl w:val="4306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31FEB"/>
    <w:multiLevelType w:val="multilevel"/>
    <w:tmpl w:val="762A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90479"/>
    <w:multiLevelType w:val="hybridMultilevel"/>
    <w:tmpl w:val="E4483E62"/>
    <w:lvl w:ilvl="0" w:tplc="7FB4B12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700B7"/>
    <w:multiLevelType w:val="hybridMultilevel"/>
    <w:tmpl w:val="22903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9B4872"/>
    <w:multiLevelType w:val="multilevel"/>
    <w:tmpl w:val="A7E2047A"/>
    <w:lvl w:ilvl="0">
      <w:start w:val="1"/>
      <w:numFmt w:val="decimal"/>
      <w:lvlText w:val="%1"/>
      <w:lvlJc w:val="left"/>
      <w:pPr>
        <w:ind w:left="720" w:hanging="360"/>
      </w:pPr>
      <w:rPr>
        <w:rFonts w:ascii="Verdana" w:hAnsi="Verdana" w:hint="default"/>
        <w:b/>
        <w:i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7AE861A6"/>
    <w:multiLevelType w:val="multilevel"/>
    <w:tmpl w:val="7C4AAE72"/>
    <w:lvl w:ilvl="0">
      <w:start w:val="1"/>
      <w:numFmt w:val="decimal"/>
      <w:pStyle w:val="ListParagraph"/>
      <w:lvlText w:val="1.%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68" w:hanging="432"/>
      </w:pPr>
    </w:lvl>
    <w:lvl w:ilvl="2">
      <w:start w:val="1"/>
      <w:numFmt w:val="decimal"/>
      <w:lvlText w:val="%1.%2.%3."/>
      <w:lvlJc w:val="left"/>
      <w:pPr>
        <w:ind w:left="-336" w:hanging="504"/>
      </w:pPr>
    </w:lvl>
    <w:lvl w:ilvl="3">
      <w:start w:val="1"/>
      <w:numFmt w:val="decimal"/>
      <w:lvlText w:val="%1.%2.%3.%4."/>
      <w:lvlJc w:val="left"/>
      <w:pPr>
        <w:ind w:left="168" w:hanging="648"/>
      </w:pPr>
    </w:lvl>
    <w:lvl w:ilvl="4">
      <w:start w:val="1"/>
      <w:numFmt w:val="decimal"/>
      <w:lvlText w:val="%1.%2.%3.%4.%5."/>
      <w:lvlJc w:val="left"/>
      <w:pPr>
        <w:ind w:left="672" w:hanging="792"/>
      </w:pPr>
    </w:lvl>
    <w:lvl w:ilvl="5">
      <w:start w:val="1"/>
      <w:numFmt w:val="decimal"/>
      <w:lvlText w:val="%1.%2.%3.%4.%5.%6."/>
      <w:lvlJc w:val="left"/>
      <w:pPr>
        <w:ind w:left="1176" w:hanging="936"/>
      </w:pPr>
    </w:lvl>
    <w:lvl w:ilvl="6">
      <w:start w:val="1"/>
      <w:numFmt w:val="decimal"/>
      <w:lvlText w:val="%1.%2.%3.%4.%5.%6.%7."/>
      <w:lvlJc w:val="left"/>
      <w:pPr>
        <w:ind w:left="1680" w:hanging="1080"/>
      </w:pPr>
    </w:lvl>
    <w:lvl w:ilvl="7">
      <w:start w:val="1"/>
      <w:numFmt w:val="decimal"/>
      <w:lvlText w:val="%1.%2.%3.%4.%5.%6.%7.%8."/>
      <w:lvlJc w:val="left"/>
      <w:pPr>
        <w:ind w:left="2184" w:hanging="1224"/>
      </w:pPr>
    </w:lvl>
    <w:lvl w:ilvl="8">
      <w:start w:val="1"/>
      <w:numFmt w:val="decimal"/>
      <w:lvlText w:val="%1.%2.%3.%4.%5.%6.%7.%8.%9."/>
      <w:lvlJc w:val="left"/>
      <w:pPr>
        <w:ind w:left="2760" w:hanging="1440"/>
      </w:pPr>
    </w:lvl>
  </w:abstractNum>
  <w:abstractNum w:abstractNumId="30" w15:restartNumberingAfterBreak="0">
    <w:nsid w:val="7D2D0B4E"/>
    <w:multiLevelType w:val="hybridMultilevel"/>
    <w:tmpl w:val="A5787040"/>
    <w:lvl w:ilvl="0" w:tplc="F33A7D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5661572">
    <w:abstractNumId w:val="28"/>
  </w:num>
  <w:num w:numId="2" w16cid:durableId="686447921">
    <w:abstractNumId w:val="29"/>
  </w:num>
  <w:num w:numId="3" w16cid:durableId="1315837134">
    <w:abstractNumId w:val="30"/>
  </w:num>
  <w:num w:numId="4" w16cid:durableId="1819880386">
    <w:abstractNumId w:val="0"/>
  </w:num>
  <w:num w:numId="5" w16cid:durableId="553547266">
    <w:abstractNumId w:val="21"/>
  </w:num>
  <w:num w:numId="6" w16cid:durableId="1899704224">
    <w:abstractNumId w:val="9"/>
  </w:num>
  <w:num w:numId="7" w16cid:durableId="793906974">
    <w:abstractNumId w:val="24"/>
  </w:num>
  <w:num w:numId="8" w16cid:durableId="1772819027">
    <w:abstractNumId w:val="20"/>
  </w:num>
  <w:num w:numId="9" w16cid:durableId="179317553">
    <w:abstractNumId w:val="14"/>
  </w:num>
  <w:num w:numId="10" w16cid:durableId="1273056056">
    <w:abstractNumId w:val="29"/>
  </w:num>
  <w:num w:numId="11" w16cid:durableId="1220050165">
    <w:abstractNumId w:val="29"/>
  </w:num>
  <w:num w:numId="12" w16cid:durableId="1188955043">
    <w:abstractNumId w:val="29"/>
  </w:num>
  <w:num w:numId="13" w16cid:durableId="958032124">
    <w:abstractNumId w:val="29"/>
  </w:num>
  <w:num w:numId="14" w16cid:durableId="1843813187">
    <w:abstractNumId w:val="23"/>
  </w:num>
  <w:num w:numId="15" w16cid:durableId="1649091546">
    <w:abstractNumId w:val="1"/>
  </w:num>
  <w:num w:numId="16" w16cid:durableId="1434545522">
    <w:abstractNumId w:val="6"/>
  </w:num>
  <w:num w:numId="17" w16cid:durableId="1660882695">
    <w:abstractNumId w:val="22"/>
  </w:num>
  <w:num w:numId="18" w16cid:durableId="586887081">
    <w:abstractNumId w:val="27"/>
  </w:num>
  <w:num w:numId="19" w16cid:durableId="2040472168">
    <w:abstractNumId w:val="15"/>
  </w:num>
  <w:num w:numId="20" w16cid:durableId="1706641529">
    <w:abstractNumId w:val="12"/>
  </w:num>
  <w:num w:numId="21" w16cid:durableId="1608389242">
    <w:abstractNumId w:val="7"/>
  </w:num>
  <w:num w:numId="22" w16cid:durableId="1877113607">
    <w:abstractNumId w:val="11"/>
  </w:num>
  <w:num w:numId="23" w16cid:durableId="741877730">
    <w:abstractNumId w:val="8"/>
  </w:num>
  <w:num w:numId="24" w16cid:durableId="297958650">
    <w:abstractNumId w:val="18"/>
  </w:num>
  <w:num w:numId="25" w16cid:durableId="740449294">
    <w:abstractNumId w:val="4"/>
  </w:num>
  <w:num w:numId="26" w16cid:durableId="304239485">
    <w:abstractNumId w:val="5"/>
  </w:num>
  <w:num w:numId="27" w16cid:durableId="1317303364">
    <w:abstractNumId w:val="17"/>
  </w:num>
  <w:num w:numId="28" w16cid:durableId="1852065436">
    <w:abstractNumId w:val="3"/>
  </w:num>
  <w:num w:numId="29" w16cid:durableId="469060316">
    <w:abstractNumId w:val="13"/>
  </w:num>
  <w:num w:numId="30" w16cid:durableId="2127500923">
    <w:abstractNumId w:val="16"/>
  </w:num>
  <w:num w:numId="31" w16cid:durableId="1756323724">
    <w:abstractNumId w:val="26"/>
  </w:num>
  <w:num w:numId="32" w16cid:durableId="44725499">
    <w:abstractNumId w:val="10"/>
  </w:num>
  <w:num w:numId="33" w16cid:durableId="1625887774">
    <w:abstractNumId w:val="2"/>
  </w:num>
  <w:num w:numId="34" w16cid:durableId="33966043">
    <w:abstractNumId w:val="25"/>
  </w:num>
  <w:num w:numId="35" w16cid:durableId="108757420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2D"/>
    <w:rsid w:val="00002230"/>
    <w:rsid w:val="0000447E"/>
    <w:rsid w:val="000073B3"/>
    <w:rsid w:val="00027A9D"/>
    <w:rsid w:val="00032F23"/>
    <w:rsid w:val="000366AA"/>
    <w:rsid w:val="0004161B"/>
    <w:rsid w:val="00044621"/>
    <w:rsid w:val="00045648"/>
    <w:rsid w:val="00057FBE"/>
    <w:rsid w:val="000622BB"/>
    <w:rsid w:val="00070251"/>
    <w:rsid w:val="00070FA2"/>
    <w:rsid w:val="0009029A"/>
    <w:rsid w:val="00091D7F"/>
    <w:rsid w:val="00094725"/>
    <w:rsid w:val="00096788"/>
    <w:rsid w:val="000A408F"/>
    <w:rsid w:val="000A4C76"/>
    <w:rsid w:val="000A6371"/>
    <w:rsid w:val="000C70CE"/>
    <w:rsid w:val="000D1EA7"/>
    <w:rsid w:val="000D3783"/>
    <w:rsid w:val="000E7E83"/>
    <w:rsid w:val="000F0B3B"/>
    <w:rsid w:val="0010117E"/>
    <w:rsid w:val="00101ADE"/>
    <w:rsid w:val="00136D93"/>
    <w:rsid w:val="00140B7F"/>
    <w:rsid w:val="0014564C"/>
    <w:rsid w:val="00146B6C"/>
    <w:rsid w:val="0015518A"/>
    <w:rsid w:val="00157C2E"/>
    <w:rsid w:val="00162C11"/>
    <w:rsid w:val="001643D3"/>
    <w:rsid w:val="00164E47"/>
    <w:rsid w:val="001654A2"/>
    <w:rsid w:val="00175A0A"/>
    <w:rsid w:val="001A0377"/>
    <w:rsid w:val="001A2F0A"/>
    <w:rsid w:val="001A79D7"/>
    <w:rsid w:val="001B62C4"/>
    <w:rsid w:val="001C26F2"/>
    <w:rsid w:val="001C7787"/>
    <w:rsid w:val="001F2F08"/>
    <w:rsid w:val="001F4EE1"/>
    <w:rsid w:val="00221FC3"/>
    <w:rsid w:val="00225933"/>
    <w:rsid w:val="00230917"/>
    <w:rsid w:val="00233EDE"/>
    <w:rsid w:val="0024606C"/>
    <w:rsid w:val="0024630A"/>
    <w:rsid w:val="00262F47"/>
    <w:rsid w:val="00263C67"/>
    <w:rsid w:val="00281ED0"/>
    <w:rsid w:val="0028778F"/>
    <w:rsid w:val="00294FC0"/>
    <w:rsid w:val="00295768"/>
    <w:rsid w:val="002B2977"/>
    <w:rsid w:val="002B7C9C"/>
    <w:rsid w:val="002C58AE"/>
    <w:rsid w:val="002C7F1E"/>
    <w:rsid w:val="002D0826"/>
    <w:rsid w:val="002E1442"/>
    <w:rsid w:val="002E6A11"/>
    <w:rsid w:val="002F3BCC"/>
    <w:rsid w:val="002F6BC9"/>
    <w:rsid w:val="00304AE2"/>
    <w:rsid w:val="00305461"/>
    <w:rsid w:val="00316B36"/>
    <w:rsid w:val="00320EA8"/>
    <w:rsid w:val="00334AB0"/>
    <w:rsid w:val="00343B74"/>
    <w:rsid w:val="00362683"/>
    <w:rsid w:val="003630BF"/>
    <w:rsid w:val="0036754A"/>
    <w:rsid w:val="003713CC"/>
    <w:rsid w:val="00373F21"/>
    <w:rsid w:val="003768FA"/>
    <w:rsid w:val="003772C1"/>
    <w:rsid w:val="00382A66"/>
    <w:rsid w:val="00385441"/>
    <w:rsid w:val="00386097"/>
    <w:rsid w:val="00386C92"/>
    <w:rsid w:val="003920B7"/>
    <w:rsid w:val="0039402D"/>
    <w:rsid w:val="003A27E8"/>
    <w:rsid w:val="003A3025"/>
    <w:rsid w:val="003A31A4"/>
    <w:rsid w:val="003B44B2"/>
    <w:rsid w:val="003B4D35"/>
    <w:rsid w:val="003C249E"/>
    <w:rsid w:val="003C5AF1"/>
    <w:rsid w:val="003D141E"/>
    <w:rsid w:val="003D2825"/>
    <w:rsid w:val="003D672F"/>
    <w:rsid w:val="003D6E6E"/>
    <w:rsid w:val="003E3589"/>
    <w:rsid w:val="003E5E78"/>
    <w:rsid w:val="003E7B10"/>
    <w:rsid w:val="003F0688"/>
    <w:rsid w:val="003F1AE8"/>
    <w:rsid w:val="003F2346"/>
    <w:rsid w:val="003F5B07"/>
    <w:rsid w:val="003F6473"/>
    <w:rsid w:val="004042C3"/>
    <w:rsid w:val="0040488F"/>
    <w:rsid w:val="00405427"/>
    <w:rsid w:val="0042127B"/>
    <w:rsid w:val="00421496"/>
    <w:rsid w:val="00422184"/>
    <w:rsid w:val="00422C30"/>
    <w:rsid w:val="0043348A"/>
    <w:rsid w:val="00441726"/>
    <w:rsid w:val="0044309F"/>
    <w:rsid w:val="00445C0D"/>
    <w:rsid w:val="00462E16"/>
    <w:rsid w:val="004715D9"/>
    <w:rsid w:val="00471A6C"/>
    <w:rsid w:val="004803D2"/>
    <w:rsid w:val="00481D4C"/>
    <w:rsid w:val="004933A9"/>
    <w:rsid w:val="004A083B"/>
    <w:rsid w:val="004A24ED"/>
    <w:rsid w:val="004A5CB1"/>
    <w:rsid w:val="004A681E"/>
    <w:rsid w:val="004C2410"/>
    <w:rsid w:val="004C4AE6"/>
    <w:rsid w:val="004C7B59"/>
    <w:rsid w:val="004D45D1"/>
    <w:rsid w:val="004F1334"/>
    <w:rsid w:val="004F4CE1"/>
    <w:rsid w:val="00501C88"/>
    <w:rsid w:val="00510E4B"/>
    <w:rsid w:val="005173A9"/>
    <w:rsid w:val="005214C0"/>
    <w:rsid w:val="00523B37"/>
    <w:rsid w:val="0055116C"/>
    <w:rsid w:val="005544B1"/>
    <w:rsid w:val="00574C9C"/>
    <w:rsid w:val="00591C61"/>
    <w:rsid w:val="0059500F"/>
    <w:rsid w:val="005971DE"/>
    <w:rsid w:val="005A171C"/>
    <w:rsid w:val="005A18B1"/>
    <w:rsid w:val="005A350A"/>
    <w:rsid w:val="005B3024"/>
    <w:rsid w:val="005B538D"/>
    <w:rsid w:val="005B541E"/>
    <w:rsid w:val="005B7DE1"/>
    <w:rsid w:val="005C67AA"/>
    <w:rsid w:val="005D2322"/>
    <w:rsid w:val="005E37E7"/>
    <w:rsid w:val="005E55E7"/>
    <w:rsid w:val="005F7C67"/>
    <w:rsid w:val="0060269B"/>
    <w:rsid w:val="006103ED"/>
    <w:rsid w:val="00613F61"/>
    <w:rsid w:val="006206CC"/>
    <w:rsid w:val="00621D6E"/>
    <w:rsid w:val="00635CE9"/>
    <w:rsid w:val="00657BF9"/>
    <w:rsid w:val="00660184"/>
    <w:rsid w:val="00662089"/>
    <w:rsid w:val="00664D47"/>
    <w:rsid w:val="00692985"/>
    <w:rsid w:val="006A0FD4"/>
    <w:rsid w:val="006A26FD"/>
    <w:rsid w:val="006C08FA"/>
    <w:rsid w:val="006C55A2"/>
    <w:rsid w:val="006C710A"/>
    <w:rsid w:val="006D0D0F"/>
    <w:rsid w:val="006D6DDE"/>
    <w:rsid w:val="006E0D72"/>
    <w:rsid w:val="006E4F35"/>
    <w:rsid w:val="006F1E48"/>
    <w:rsid w:val="007015BF"/>
    <w:rsid w:val="007127DF"/>
    <w:rsid w:val="0072050D"/>
    <w:rsid w:val="007206CC"/>
    <w:rsid w:val="00726565"/>
    <w:rsid w:val="007508EE"/>
    <w:rsid w:val="00754190"/>
    <w:rsid w:val="00764FB6"/>
    <w:rsid w:val="00766224"/>
    <w:rsid w:val="0077274C"/>
    <w:rsid w:val="00777A57"/>
    <w:rsid w:val="007917D6"/>
    <w:rsid w:val="00796FEE"/>
    <w:rsid w:val="007A5ED2"/>
    <w:rsid w:val="007A60C6"/>
    <w:rsid w:val="007B6DB0"/>
    <w:rsid w:val="007D71BC"/>
    <w:rsid w:val="007E1567"/>
    <w:rsid w:val="007E4A60"/>
    <w:rsid w:val="007E6F02"/>
    <w:rsid w:val="007F1377"/>
    <w:rsid w:val="007F1B0E"/>
    <w:rsid w:val="007F2362"/>
    <w:rsid w:val="007F736F"/>
    <w:rsid w:val="007F7F65"/>
    <w:rsid w:val="00800808"/>
    <w:rsid w:val="008017D3"/>
    <w:rsid w:val="00805801"/>
    <w:rsid w:val="00806F10"/>
    <w:rsid w:val="00811FCE"/>
    <w:rsid w:val="00826D1D"/>
    <w:rsid w:val="008275BC"/>
    <w:rsid w:val="00837657"/>
    <w:rsid w:val="00842ACC"/>
    <w:rsid w:val="008514F1"/>
    <w:rsid w:val="00851CA1"/>
    <w:rsid w:val="008530B4"/>
    <w:rsid w:val="00853573"/>
    <w:rsid w:val="00856421"/>
    <w:rsid w:val="00857041"/>
    <w:rsid w:val="00863E6B"/>
    <w:rsid w:val="0088060B"/>
    <w:rsid w:val="008856C2"/>
    <w:rsid w:val="00891942"/>
    <w:rsid w:val="008935DB"/>
    <w:rsid w:val="008B552F"/>
    <w:rsid w:val="008B6E75"/>
    <w:rsid w:val="008B7F92"/>
    <w:rsid w:val="008C011F"/>
    <w:rsid w:val="008C116C"/>
    <w:rsid w:val="008D2D6F"/>
    <w:rsid w:val="008E376E"/>
    <w:rsid w:val="008E4591"/>
    <w:rsid w:val="008F490A"/>
    <w:rsid w:val="008F778C"/>
    <w:rsid w:val="00915F4F"/>
    <w:rsid w:val="0091759D"/>
    <w:rsid w:val="009220E0"/>
    <w:rsid w:val="009233E6"/>
    <w:rsid w:val="0092759E"/>
    <w:rsid w:val="00930147"/>
    <w:rsid w:val="009327AF"/>
    <w:rsid w:val="00933EE4"/>
    <w:rsid w:val="00944DEC"/>
    <w:rsid w:val="009704D5"/>
    <w:rsid w:val="009726D4"/>
    <w:rsid w:val="00975ABF"/>
    <w:rsid w:val="00990D9A"/>
    <w:rsid w:val="00994D4F"/>
    <w:rsid w:val="009A11E0"/>
    <w:rsid w:val="009A3352"/>
    <w:rsid w:val="009A413E"/>
    <w:rsid w:val="009A71D4"/>
    <w:rsid w:val="009A7DA4"/>
    <w:rsid w:val="009A7E18"/>
    <w:rsid w:val="009B1303"/>
    <w:rsid w:val="009B3985"/>
    <w:rsid w:val="009B761A"/>
    <w:rsid w:val="009B78B0"/>
    <w:rsid w:val="009C748F"/>
    <w:rsid w:val="009C7DBC"/>
    <w:rsid w:val="009D620A"/>
    <w:rsid w:val="009F2F9F"/>
    <w:rsid w:val="009F3EEA"/>
    <w:rsid w:val="009F48A8"/>
    <w:rsid w:val="00A01682"/>
    <w:rsid w:val="00A147E0"/>
    <w:rsid w:val="00A17E54"/>
    <w:rsid w:val="00A33BE9"/>
    <w:rsid w:val="00A43B76"/>
    <w:rsid w:val="00A4496B"/>
    <w:rsid w:val="00A544CE"/>
    <w:rsid w:val="00A577BF"/>
    <w:rsid w:val="00A616E7"/>
    <w:rsid w:val="00A65CB3"/>
    <w:rsid w:val="00A71003"/>
    <w:rsid w:val="00A84BDD"/>
    <w:rsid w:val="00A857FB"/>
    <w:rsid w:val="00A9222D"/>
    <w:rsid w:val="00A92230"/>
    <w:rsid w:val="00A92C62"/>
    <w:rsid w:val="00AB148B"/>
    <w:rsid w:val="00AB4544"/>
    <w:rsid w:val="00AB6C4E"/>
    <w:rsid w:val="00AC0C1E"/>
    <w:rsid w:val="00AD216E"/>
    <w:rsid w:val="00AD3885"/>
    <w:rsid w:val="00AD3EFD"/>
    <w:rsid w:val="00AE0D07"/>
    <w:rsid w:val="00AE1A72"/>
    <w:rsid w:val="00AE59D9"/>
    <w:rsid w:val="00AE62C0"/>
    <w:rsid w:val="00AE762D"/>
    <w:rsid w:val="00AF391E"/>
    <w:rsid w:val="00B02912"/>
    <w:rsid w:val="00B04C2E"/>
    <w:rsid w:val="00B11156"/>
    <w:rsid w:val="00B21D1B"/>
    <w:rsid w:val="00B3072D"/>
    <w:rsid w:val="00B338E1"/>
    <w:rsid w:val="00B363EE"/>
    <w:rsid w:val="00B37AED"/>
    <w:rsid w:val="00B43F78"/>
    <w:rsid w:val="00B45EBB"/>
    <w:rsid w:val="00B54049"/>
    <w:rsid w:val="00B578E1"/>
    <w:rsid w:val="00B622B6"/>
    <w:rsid w:val="00B62BF0"/>
    <w:rsid w:val="00B71E92"/>
    <w:rsid w:val="00B74398"/>
    <w:rsid w:val="00B77B90"/>
    <w:rsid w:val="00B808C4"/>
    <w:rsid w:val="00B84382"/>
    <w:rsid w:val="00B85F24"/>
    <w:rsid w:val="00B868AE"/>
    <w:rsid w:val="00B87680"/>
    <w:rsid w:val="00B934D9"/>
    <w:rsid w:val="00B96EDF"/>
    <w:rsid w:val="00B9750C"/>
    <w:rsid w:val="00BA2DBA"/>
    <w:rsid w:val="00BA5569"/>
    <w:rsid w:val="00BB026D"/>
    <w:rsid w:val="00BC0281"/>
    <w:rsid w:val="00BC53F1"/>
    <w:rsid w:val="00BD6677"/>
    <w:rsid w:val="00BD68B8"/>
    <w:rsid w:val="00BE3153"/>
    <w:rsid w:val="00BE64F1"/>
    <w:rsid w:val="00BF6136"/>
    <w:rsid w:val="00BF7D7A"/>
    <w:rsid w:val="00C01E91"/>
    <w:rsid w:val="00C10949"/>
    <w:rsid w:val="00C14AD0"/>
    <w:rsid w:val="00C208E6"/>
    <w:rsid w:val="00C232FA"/>
    <w:rsid w:val="00C235F5"/>
    <w:rsid w:val="00C276A2"/>
    <w:rsid w:val="00C27B6E"/>
    <w:rsid w:val="00C335D9"/>
    <w:rsid w:val="00C45BD8"/>
    <w:rsid w:val="00C512F4"/>
    <w:rsid w:val="00C55D20"/>
    <w:rsid w:val="00C579F9"/>
    <w:rsid w:val="00C737A8"/>
    <w:rsid w:val="00C73B7B"/>
    <w:rsid w:val="00C74D6C"/>
    <w:rsid w:val="00C8313B"/>
    <w:rsid w:val="00C84C05"/>
    <w:rsid w:val="00C93DDF"/>
    <w:rsid w:val="00C93E9F"/>
    <w:rsid w:val="00CA7D78"/>
    <w:rsid w:val="00CB33EB"/>
    <w:rsid w:val="00CC2B40"/>
    <w:rsid w:val="00CD34CE"/>
    <w:rsid w:val="00CD523A"/>
    <w:rsid w:val="00CE4469"/>
    <w:rsid w:val="00CE4D97"/>
    <w:rsid w:val="00CE58F1"/>
    <w:rsid w:val="00CE791E"/>
    <w:rsid w:val="00CF093C"/>
    <w:rsid w:val="00CF1903"/>
    <w:rsid w:val="00CF280F"/>
    <w:rsid w:val="00CF7BFF"/>
    <w:rsid w:val="00D255DD"/>
    <w:rsid w:val="00D33C41"/>
    <w:rsid w:val="00D33DC6"/>
    <w:rsid w:val="00D34380"/>
    <w:rsid w:val="00D355A7"/>
    <w:rsid w:val="00D447EC"/>
    <w:rsid w:val="00D457F8"/>
    <w:rsid w:val="00D4794B"/>
    <w:rsid w:val="00D47D2C"/>
    <w:rsid w:val="00D61C98"/>
    <w:rsid w:val="00D6333A"/>
    <w:rsid w:val="00D7396C"/>
    <w:rsid w:val="00D85B05"/>
    <w:rsid w:val="00D90D09"/>
    <w:rsid w:val="00D914FC"/>
    <w:rsid w:val="00DB0333"/>
    <w:rsid w:val="00DB0630"/>
    <w:rsid w:val="00DB094E"/>
    <w:rsid w:val="00DC10B9"/>
    <w:rsid w:val="00DD2C64"/>
    <w:rsid w:val="00DD501C"/>
    <w:rsid w:val="00DE3F1D"/>
    <w:rsid w:val="00DE6CEB"/>
    <w:rsid w:val="00DF49A3"/>
    <w:rsid w:val="00DF5F75"/>
    <w:rsid w:val="00E05353"/>
    <w:rsid w:val="00E10C37"/>
    <w:rsid w:val="00E11106"/>
    <w:rsid w:val="00E17D8D"/>
    <w:rsid w:val="00E20615"/>
    <w:rsid w:val="00E21866"/>
    <w:rsid w:val="00E21F47"/>
    <w:rsid w:val="00E251FC"/>
    <w:rsid w:val="00E2611A"/>
    <w:rsid w:val="00E40164"/>
    <w:rsid w:val="00E410D9"/>
    <w:rsid w:val="00E4274E"/>
    <w:rsid w:val="00E5522B"/>
    <w:rsid w:val="00E64CF1"/>
    <w:rsid w:val="00E96550"/>
    <w:rsid w:val="00EA2249"/>
    <w:rsid w:val="00EB0BDB"/>
    <w:rsid w:val="00EB139F"/>
    <w:rsid w:val="00EC079B"/>
    <w:rsid w:val="00EC12DF"/>
    <w:rsid w:val="00EC3CC8"/>
    <w:rsid w:val="00EC7A11"/>
    <w:rsid w:val="00ED3C35"/>
    <w:rsid w:val="00ED4A04"/>
    <w:rsid w:val="00ED5858"/>
    <w:rsid w:val="00ED6641"/>
    <w:rsid w:val="00ED7911"/>
    <w:rsid w:val="00EE0D51"/>
    <w:rsid w:val="00EE43FB"/>
    <w:rsid w:val="00EF5D07"/>
    <w:rsid w:val="00EF7F3D"/>
    <w:rsid w:val="00F11DFD"/>
    <w:rsid w:val="00F27AF3"/>
    <w:rsid w:val="00F31914"/>
    <w:rsid w:val="00F376AF"/>
    <w:rsid w:val="00F40C04"/>
    <w:rsid w:val="00F502F3"/>
    <w:rsid w:val="00F518B4"/>
    <w:rsid w:val="00F5606A"/>
    <w:rsid w:val="00F56F62"/>
    <w:rsid w:val="00F65CC0"/>
    <w:rsid w:val="00F73B3B"/>
    <w:rsid w:val="00F76CA0"/>
    <w:rsid w:val="00F76ECB"/>
    <w:rsid w:val="00F85FD4"/>
    <w:rsid w:val="00F86D4B"/>
    <w:rsid w:val="00F94519"/>
    <w:rsid w:val="00F94FDB"/>
    <w:rsid w:val="00F955F5"/>
    <w:rsid w:val="00F95B12"/>
    <w:rsid w:val="00FA40DC"/>
    <w:rsid w:val="00FB40A3"/>
    <w:rsid w:val="00FC596F"/>
    <w:rsid w:val="00FC742A"/>
    <w:rsid w:val="00FD505F"/>
    <w:rsid w:val="00FE3165"/>
    <w:rsid w:val="00FE3779"/>
    <w:rsid w:val="00FE38C3"/>
    <w:rsid w:val="00FE475C"/>
    <w:rsid w:val="00FF7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DB76"/>
  <w15:chartTrackingRefBased/>
  <w15:docId w15:val="{C7C93F7A-0386-45B1-BE38-012D84CD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7A"/>
    <w:pPr>
      <w:spacing w:after="220"/>
    </w:pPr>
  </w:style>
  <w:style w:type="paragraph" w:styleId="Heading1">
    <w:name w:val="heading 1"/>
    <w:basedOn w:val="Heading2"/>
    <w:next w:val="Normal"/>
    <w:link w:val="Heading1Char"/>
    <w:qFormat/>
    <w:rsid w:val="002B7C9C"/>
    <w:pPr>
      <w:outlineLvl w:val="0"/>
    </w:pPr>
    <w:rPr>
      <w:sz w:val="32"/>
    </w:rPr>
  </w:style>
  <w:style w:type="paragraph" w:styleId="Heading2">
    <w:name w:val="heading 2"/>
    <w:basedOn w:val="Normal"/>
    <w:link w:val="Heading2Char"/>
    <w:qFormat/>
    <w:rsid w:val="007508EE"/>
    <w:pPr>
      <w:spacing w:before="100" w:beforeAutospacing="1" w:after="100" w:afterAutospacing="1"/>
      <w:outlineLvl w:val="1"/>
    </w:pPr>
    <w:rPr>
      <w:rFonts w:ascii="Arial" w:eastAsia="Times New Roman" w:hAnsi="Arial" w:cs="Times New Roman"/>
      <w:b/>
      <w:bCs/>
      <w:sz w:val="24"/>
      <w:szCs w:val="24"/>
      <w:lang w:eastAsia="en-GB"/>
    </w:rPr>
  </w:style>
  <w:style w:type="paragraph" w:styleId="Heading3">
    <w:name w:val="heading 3"/>
    <w:basedOn w:val="Normal"/>
    <w:next w:val="Normal"/>
    <w:link w:val="Heading3Char"/>
    <w:uiPriority w:val="9"/>
    <w:unhideWhenUsed/>
    <w:qFormat/>
    <w:rsid w:val="00664D47"/>
    <w:pPr>
      <w:outlineLvl w:val="2"/>
    </w:pPr>
    <w:rPr>
      <w:rFonts w:eastAsiaTheme="majorEastAsia" w:cstheme="majorBidi"/>
      <w:b/>
    </w:rPr>
  </w:style>
  <w:style w:type="paragraph" w:styleId="Heading4">
    <w:name w:val="heading 4"/>
    <w:basedOn w:val="ListParagraph"/>
    <w:next w:val="Normal"/>
    <w:link w:val="Heading4Char"/>
    <w:unhideWhenUsed/>
    <w:qFormat/>
    <w:rsid w:val="00662089"/>
    <w:pPr>
      <w:numPr>
        <w:numId w:val="4"/>
      </w:numPr>
      <w:spacing w:before="220"/>
      <w:ind w:left="1276" w:hanging="567"/>
      <w:outlineLvl w:val="3"/>
    </w:pPr>
    <w:rPr>
      <w:b/>
      <w:bCs/>
      <w:iCs/>
      <w:lang w:val="en-US"/>
    </w:rPr>
  </w:style>
  <w:style w:type="paragraph" w:styleId="Heading7">
    <w:name w:val="heading 7"/>
    <w:basedOn w:val="Normal"/>
    <w:next w:val="Normal"/>
    <w:link w:val="Heading7Char"/>
    <w:qFormat/>
    <w:rsid w:val="00B04C2E"/>
    <w:pPr>
      <w:keepNext/>
      <w:spacing w:after="0"/>
      <w:outlineLvl w:val="6"/>
    </w:pPr>
    <w:rPr>
      <w:rFonts w:ascii="Arial" w:eastAsia="Times New Roman" w:hAnsi="Arial" w:cs="Times New Roman"/>
      <w:b/>
      <w:snapToGrid w:val="0"/>
      <w:color w:val="000000"/>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08EE"/>
    <w:rPr>
      <w:rFonts w:ascii="Arial" w:eastAsia="Times New Roman" w:hAnsi="Arial" w:cs="Times New Roman"/>
      <w:b/>
      <w:bCs/>
      <w:sz w:val="24"/>
      <w:szCs w:val="24"/>
      <w:lang w:eastAsia="en-GB"/>
    </w:rPr>
  </w:style>
  <w:style w:type="character" w:customStyle="1" w:styleId="Heading1Char">
    <w:name w:val="Heading 1 Char"/>
    <w:basedOn w:val="DefaultParagraphFont"/>
    <w:link w:val="Heading1"/>
    <w:rsid w:val="002B7C9C"/>
    <w:rPr>
      <w:rFonts w:ascii="Arial" w:eastAsia="Times New Roman" w:hAnsi="Arial" w:cs="Times New Roman"/>
      <w:b/>
      <w:bCs/>
      <w:sz w:val="32"/>
      <w:szCs w:val="24"/>
      <w:lang w:eastAsia="en-GB"/>
    </w:rPr>
  </w:style>
  <w:style w:type="character" w:customStyle="1" w:styleId="Heading3Char">
    <w:name w:val="Heading 3 Char"/>
    <w:basedOn w:val="DefaultParagraphFont"/>
    <w:link w:val="Heading3"/>
    <w:uiPriority w:val="9"/>
    <w:rsid w:val="00664D47"/>
    <w:rPr>
      <w:rFonts w:eastAsiaTheme="majorEastAsia" w:cstheme="majorBidi"/>
      <w:b/>
    </w:rPr>
  </w:style>
  <w:style w:type="character" w:customStyle="1" w:styleId="Heading4Char">
    <w:name w:val="Heading 4 Char"/>
    <w:basedOn w:val="DefaultParagraphFont"/>
    <w:link w:val="Heading4"/>
    <w:rsid w:val="00662089"/>
    <w:rPr>
      <w:b/>
      <w:bCs/>
      <w:iCs/>
      <w:lang w:val="en-US" w:eastAsia="en-GB"/>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664D47"/>
    <w:pPr>
      <w:numPr>
        <w:numId w:val="2"/>
      </w:numPr>
    </w:pPr>
    <w:rPr>
      <w:lang w:eastAsia="en-GB"/>
    </w:rPr>
  </w:style>
  <w:style w:type="table" w:styleId="TableGrid">
    <w:name w:val="Table Grid"/>
    <w:basedOn w:val="TableNormal"/>
    <w:uiPriority w:val="59"/>
    <w:rsid w:val="006F1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1E48"/>
    <w:pPr>
      <w:spacing w:after="200"/>
    </w:pPr>
    <w:rPr>
      <w:b/>
      <w:iCs/>
      <w:szCs w:val="18"/>
    </w:rPr>
  </w:style>
  <w:style w:type="paragraph" w:styleId="Header">
    <w:name w:val="header"/>
    <w:basedOn w:val="Normal"/>
    <w:link w:val="HeaderChar"/>
    <w:unhideWhenUsed/>
    <w:rsid w:val="006F1E48"/>
    <w:pPr>
      <w:tabs>
        <w:tab w:val="center" w:pos="4513"/>
        <w:tab w:val="right" w:pos="9026"/>
      </w:tabs>
      <w:spacing w:after="0"/>
    </w:pPr>
  </w:style>
  <w:style w:type="character" w:customStyle="1" w:styleId="HeaderChar">
    <w:name w:val="Header Char"/>
    <w:basedOn w:val="DefaultParagraphFont"/>
    <w:link w:val="Header"/>
    <w:rsid w:val="006F1E48"/>
  </w:style>
  <w:style w:type="character" w:styleId="CommentReference">
    <w:name w:val="annotation reference"/>
    <w:basedOn w:val="DefaultParagraphFont"/>
    <w:uiPriority w:val="99"/>
    <w:semiHidden/>
    <w:unhideWhenUsed/>
    <w:rsid w:val="00FF7E37"/>
    <w:rPr>
      <w:sz w:val="16"/>
      <w:szCs w:val="16"/>
    </w:rPr>
  </w:style>
  <w:style w:type="paragraph" w:styleId="CommentText">
    <w:name w:val="annotation text"/>
    <w:basedOn w:val="Normal"/>
    <w:link w:val="CommentTextChar"/>
    <w:uiPriority w:val="99"/>
    <w:unhideWhenUsed/>
    <w:rsid w:val="00FF7E37"/>
    <w:rPr>
      <w:sz w:val="20"/>
      <w:szCs w:val="20"/>
    </w:rPr>
  </w:style>
  <w:style w:type="character" w:customStyle="1" w:styleId="CommentTextChar">
    <w:name w:val="Comment Text Char"/>
    <w:basedOn w:val="DefaultParagraphFont"/>
    <w:link w:val="CommentText"/>
    <w:uiPriority w:val="99"/>
    <w:rsid w:val="00FF7E37"/>
    <w:rPr>
      <w:sz w:val="20"/>
      <w:szCs w:val="20"/>
    </w:rPr>
  </w:style>
  <w:style w:type="paragraph" w:styleId="CommentSubject">
    <w:name w:val="annotation subject"/>
    <w:basedOn w:val="CommentText"/>
    <w:next w:val="CommentText"/>
    <w:link w:val="CommentSubjectChar"/>
    <w:uiPriority w:val="99"/>
    <w:semiHidden/>
    <w:unhideWhenUsed/>
    <w:rsid w:val="00FF7E37"/>
    <w:rPr>
      <w:b/>
      <w:bCs/>
    </w:rPr>
  </w:style>
  <w:style w:type="character" w:customStyle="1" w:styleId="CommentSubjectChar">
    <w:name w:val="Comment Subject Char"/>
    <w:basedOn w:val="CommentTextChar"/>
    <w:link w:val="CommentSubject"/>
    <w:uiPriority w:val="99"/>
    <w:semiHidden/>
    <w:rsid w:val="00FF7E37"/>
    <w:rPr>
      <w:b/>
      <w:bCs/>
      <w:sz w:val="20"/>
      <w:szCs w:val="20"/>
    </w:rPr>
  </w:style>
  <w:style w:type="paragraph" w:styleId="BalloonText">
    <w:name w:val="Balloon Text"/>
    <w:basedOn w:val="Normal"/>
    <w:link w:val="BalloonTextChar"/>
    <w:uiPriority w:val="99"/>
    <w:semiHidden/>
    <w:unhideWhenUsed/>
    <w:rsid w:val="00FF7E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37"/>
    <w:rPr>
      <w:rFonts w:ascii="Segoe UI" w:hAnsi="Segoe UI" w:cs="Segoe UI"/>
      <w:sz w:val="18"/>
      <w:szCs w:val="18"/>
    </w:rPr>
  </w:style>
  <w:style w:type="character" w:styleId="Hyperlink">
    <w:name w:val="Hyperlink"/>
    <w:basedOn w:val="DefaultParagraphFont"/>
    <w:uiPriority w:val="99"/>
    <w:unhideWhenUsed/>
    <w:rsid w:val="00AD3885"/>
    <w:rPr>
      <w:color w:val="0563C1" w:themeColor="hyperlink"/>
      <w:u w:val="single"/>
    </w:rPr>
  </w:style>
  <w:style w:type="character" w:styleId="UnresolvedMention">
    <w:name w:val="Unresolved Mention"/>
    <w:basedOn w:val="DefaultParagraphFont"/>
    <w:uiPriority w:val="99"/>
    <w:semiHidden/>
    <w:unhideWhenUsed/>
    <w:rsid w:val="00AD3885"/>
    <w:rPr>
      <w:color w:val="605E5C"/>
      <w:shd w:val="clear" w:color="auto" w:fill="E1DFDD"/>
    </w:rPr>
  </w:style>
  <w:style w:type="paragraph" w:styleId="Footer">
    <w:name w:val="footer"/>
    <w:basedOn w:val="Normal"/>
    <w:link w:val="FooterChar"/>
    <w:unhideWhenUsed/>
    <w:rsid w:val="00101ADE"/>
    <w:pPr>
      <w:tabs>
        <w:tab w:val="center" w:pos="4513"/>
        <w:tab w:val="right" w:pos="9026"/>
      </w:tabs>
      <w:spacing w:after="0"/>
    </w:pPr>
  </w:style>
  <w:style w:type="character" w:customStyle="1" w:styleId="FooterChar">
    <w:name w:val="Footer Char"/>
    <w:basedOn w:val="DefaultParagraphFont"/>
    <w:link w:val="Footer"/>
    <w:uiPriority w:val="99"/>
    <w:rsid w:val="00101ADE"/>
  </w:style>
  <w:style w:type="character" w:styleId="FollowedHyperlink">
    <w:name w:val="FollowedHyperlink"/>
    <w:basedOn w:val="DefaultParagraphFont"/>
    <w:uiPriority w:val="99"/>
    <w:semiHidden/>
    <w:unhideWhenUsed/>
    <w:rsid w:val="00C335D9"/>
    <w:rPr>
      <w:color w:val="954F72" w:themeColor="followedHyperlink"/>
      <w:u w:val="single"/>
    </w:rPr>
  </w:style>
  <w:style w:type="paragraph" w:styleId="Revision">
    <w:name w:val="Revision"/>
    <w:hidden/>
    <w:uiPriority w:val="99"/>
    <w:semiHidden/>
    <w:rsid w:val="0000447E"/>
  </w:style>
  <w:style w:type="character" w:customStyle="1" w:styleId="UnresolvedMention1">
    <w:name w:val="Unresolved Mention1"/>
    <w:basedOn w:val="DefaultParagraphFont"/>
    <w:uiPriority w:val="99"/>
    <w:semiHidden/>
    <w:unhideWhenUsed/>
    <w:rsid w:val="00B3072D"/>
    <w:rPr>
      <w:color w:val="605E5C"/>
      <w:shd w:val="clear" w:color="auto" w:fill="E1DFDD"/>
    </w:rPr>
  </w:style>
  <w:style w:type="table" w:styleId="LightList">
    <w:name w:val="Light List"/>
    <w:basedOn w:val="TableNormal"/>
    <w:uiPriority w:val="61"/>
    <w:rsid w:val="00B3072D"/>
    <w:rPr>
      <w:rFonts w:asciiTheme="minorHAnsi"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FootnoteText">
    <w:name w:val="footnote text"/>
    <w:basedOn w:val="Normal"/>
    <w:link w:val="FootnoteTextChar"/>
    <w:unhideWhenUsed/>
    <w:rsid w:val="00B3072D"/>
    <w:pPr>
      <w:spacing w:after="0"/>
    </w:pPr>
    <w:rPr>
      <w:rFonts w:ascii="Calibri" w:hAnsi="Calibri" w:cs="Times New Roman"/>
      <w:sz w:val="20"/>
      <w:szCs w:val="20"/>
    </w:rPr>
  </w:style>
  <w:style w:type="character" w:customStyle="1" w:styleId="FootnoteTextChar">
    <w:name w:val="Footnote Text Char"/>
    <w:basedOn w:val="DefaultParagraphFont"/>
    <w:link w:val="FootnoteText"/>
    <w:rsid w:val="00B3072D"/>
    <w:rPr>
      <w:rFonts w:ascii="Calibri" w:hAnsi="Calibri" w:cs="Times New Roman"/>
      <w:sz w:val="20"/>
      <w:szCs w:val="20"/>
    </w:rPr>
  </w:style>
  <w:style w:type="character" w:styleId="FootnoteReference">
    <w:name w:val="footnote reference"/>
    <w:basedOn w:val="DefaultParagraphFont"/>
    <w:unhideWhenUsed/>
    <w:rsid w:val="00B3072D"/>
    <w:rPr>
      <w:vertAlign w:val="superscript"/>
    </w:rPr>
  </w:style>
  <w:style w:type="paragraph" w:customStyle="1" w:styleId="Normal39">
    <w:name w:val="Normal_39"/>
    <w:qFormat/>
    <w:rsid w:val="00B3072D"/>
    <w:rPr>
      <w:rFonts w:eastAsia="Times New Roman" w:cs="Times New Roman"/>
      <w:szCs w:val="24"/>
    </w:rPr>
  </w:style>
  <w:style w:type="paragraph" w:customStyle="1" w:styleId="Default">
    <w:name w:val="Default"/>
    <w:rsid w:val="00B3072D"/>
    <w:pPr>
      <w:autoSpaceDE w:val="0"/>
      <w:autoSpaceDN w:val="0"/>
      <w:adjustRightInd w:val="0"/>
    </w:pPr>
    <w:rPr>
      <w:rFonts w:ascii="Arial" w:hAnsi="Arial" w:cs="Arial"/>
      <w:color w:val="000000"/>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rsid w:val="00B3072D"/>
    <w:rPr>
      <w:lang w:eastAsia="en-GB"/>
    </w:rPr>
  </w:style>
  <w:style w:type="paragraph" w:styleId="PlainText">
    <w:name w:val="Plain Text"/>
    <w:basedOn w:val="Normal"/>
    <w:link w:val="PlainTextChar"/>
    <w:uiPriority w:val="99"/>
    <w:unhideWhenUsed/>
    <w:rsid w:val="00B3072D"/>
    <w:pPr>
      <w:spacing w:after="0"/>
    </w:pPr>
    <w:rPr>
      <w:rFonts w:cs="Times New Roman"/>
      <w:sz w:val="20"/>
      <w:szCs w:val="20"/>
    </w:rPr>
  </w:style>
  <w:style w:type="character" w:customStyle="1" w:styleId="PlainTextChar">
    <w:name w:val="Plain Text Char"/>
    <w:basedOn w:val="DefaultParagraphFont"/>
    <w:link w:val="PlainText"/>
    <w:uiPriority w:val="99"/>
    <w:rsid w:val="00B3072D"/>
    <w:rPr>
      <w:rFonts w:cs="Times New Roman"/>
      <w:sz w:val="20"/>
      <w:szCs w:val="20"/>
    </w:rPr>
  </w:style>
  <w:style w:type="table" w:customStyle="1" w:styleId="LightList2">
    <w:name w:val="Light List2"/>
    <w:basedOn w:val="TableNormal"/>
    <w:next w:val="LightList"/>
    <w:uiPriority w:val="61"/>
    <w:rsid w:val="00B3072D"/>
    <w:rPr>
      <w:rFonts w:ascii="Times New Roman" w:eastAsia="Times New Roman" w:hAnsi="Times New Roman" w:cs="Times New Roman"/>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41">
    <w:name w:val="Grid Table 41"/>
    <w:basedOn w:val="TableNormal"/>
    <w:uiPriority w:val="49"/>
    <w:rsid w:val="00B3072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ont5">
    <w:name w:val="font5"/>
    <w:basedOn w:val="Normal"/>
    <w:rsid w:val="00B3072D"/>
    <w:pPr>
      <w:spacing w:before="100" w:beforeAutospacing="1" w:after="100" w:afterAutospacing="1"/>
    </w:pPr>
    <w:rPr>
      <w:rFonts w:eastAsia="Times New Roman" w:cs="Times New Roman"/>
      <w:lang w:eastAsia="en-GB"/>
    </w:rPr>
  </w:style>
  <w:style w:type="paragraph" w:customStyle="1" w:styleId="font6">
    <w:name w:val="font6"/>
    <w:basedOn w:val="Normal"/>
    <w:rsid w:val="00B3072D"/>
    <w:pPr>
      <w:spacing w:before="100" w:beforeAutospacing="1" w:after="100" w:afterAutospacing="1"/>
    </w:pPr>
    <w:rPr>
      <w:rFonts w:ascii="Tahoma" w:eastAsia="Times New Roman" w:hAnsi="Tahoma" w:cs="Tahoma"/>
      <w:color w:val="000000"/>
      <w:sz w:val="18"/>
      <w:szCs w:val="18"/>
      <w:lang w:eastAsia="en-GB"/>
    </w:rPr>
  </w:style>
  <w:style w:type="paragraph" w:customStyle="1" w:styleId="font7">
    <w:name w:val="font7"/>
    <w:basedOn w:val="Normal"/>
    <w:rsid w:val="00B3072D"/>
    <w:pPr>
      <w:spacing w:before="100" w:beforeAutospacing="1" w:after="100" w:afterAutospacing="1"/>
    </w:pPr>
    <w:rPr>
      <w:rFonts w:ascii="Tahoma" w:eastAsia="Times New Roman" w:hAnsi="Tahoma" w:cs="Tahoma"/>
      <w:b/>
      <w:bCs/>
      <w:color w:val="000000"/>
      <w:sz w:val="18"/>
      <w:szCs w:val="18"/>
      <w:lang w:eastAsia="en-GB"/>
    </w:rPr>
  </w:style>
  <w:style w:type="paragraph" w:customStyle="1" w:styleId="font8">
    <w:name w:val="font8"/>
    <w:basedOn w:val="Normal"/>
    <w:rsid w:val="00B3072D"/>
    <w:pPr>
      <w:spacing w:before="100" w:beforeAutospacing="1" w:after="100" w:afterAutospacing="1"/>
    </w:pPr>
    <w:rPr>
      <w:rFonts w:eastAsia="Times New Roman" w:cs="Times New Roman"/>
      <w:b/>
      <w:bCs/>
      <w:lang w:eastAsia="en-GB"/>
    </w:rPr>
  </w:style>
  <w:style w:type="paragraph" w:customStyle="1" w:styleId="font9">
    <w:name w:val="font9"/>
    <w:basedOn w:val="Normal"/>
    <w:rsid w:val="00B3072D"/>
    <w:pPr>
      <w:spacing w:before="100" w:beforeAutospacing="1" w:after="100" w:afterAutospacing="1"/>
    </w:pPr>
    <w:rPr>
      <w:rFonts w:eastAsia="Times New Roman" w:cs="Times New Roman"/>
      <w:lang w:eastAsia="en-GB"/>
    </w:rPr>
  </w:style>
  <w:style w:type="paragraph" w:customStyle="1" w:styleId="xl70">
    <w:name w:val="xl70"/>
    <w:basedOn w:val="Normal"/>
    <w:rsid w:val="00B3072D"/>
    <w:pPr>
      <w:shd w:val="clear" w:color="000000" w:fill="8064A2"/>
      <w:spacing w:before="100" w:beforeAutospacing="1" w:after="100" w:afterAutospacing="1"/>
      <w:textAlignment w:val="top"/>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72">
    <w:name w:val="xl72"/>
    <w:basedOn w:val="Normal"/>
    <w:rsid w:val="00B3072D"/>
    <w:pPr>
      <w:spacing w:before="100" w:beforeAutospacing="1" w:after="100" w:afterAutospacing="1"/>
      <w:textAlignment w:val="top"/>
    </w:pPr>
    <w:rPr>
      <w:rFonts w:ascii="Times New Roman" w:eastAsia="Times New Roman" w:hAnsi="Times New Roman" w:cs="Times New Roman"/>
      <w:color w:val="FF0000"/>
      <w:sz w:val="24"/>
      <w:szCs w:val="24"/>
      <w:lang w:eastAsia="en-GB"/>
    </w:rPr>
  </w:style>
  <w:style w:type="paragraph" w:customStyle="1" w:styleId="xl73">
    <w:name w:val="xl73"/>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B3072D"/>
    <w:pPr>
      <w:shd w:val="clear" w:color="000000" w:fill="FFFF00"/>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B3072D"/>
    <w:pPr>
      <w:shd w:val="clear" w:color="000000" w:fill="8064A2"/>
      <w:spacing w:before="100" w:beforeAutospacing="1" w:after="100" w:afterAutospacing="1"/>
      <w:jc w:val="center"/>
      <w:textAlignment w:val="top"/>
    </w:pPr>
    <w:rPr>
      <w:rFonts w:ascii="Times New Roman" w:eastAsia="Times New Roman" w:hAnsi="Times New Roman" w:cs="Times New Roman"/>
      <w:b/>
      <w:bCs/>
      <w:color w:val="FFFFFF"/>
      <w:sz w:val="24"/>
      <w:szCs w:val="24"/>
      <w:lang w:eastAsia="en-GB"/>
    </w:rPr>
  </w:style>
  <w:style w:type="paragraph" w:customStyle="1" w:styleId="xl76">
    <w:name w:val="xl76"/>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79">
    <w:name w:val="xl79"/>
    <w:basedOn w:val="Normal"/>
    <w:rsid w:val="00B3072D"/>
    <w:pPr>
      <w:spacing w:before="100" w:beforeAutospacing="1" w:after="100" w:afterAutospacing="1"/>
      <w:textAlignment w:val="top"/>
    </w:pPr>
    <w:rPr>
      <w:rFonts w:ascii="Times New Roman" w:eastAsia="Times New Roman" w:hAnsi="Times New Roman" w:cs="Times New Roman"/>
      <w:color w:val="F79646"/>
      <w:sz w:val="24"/>
      <w:szCs w:val="24"/>
      <w:lang w:eastAsia="en-GB"/>
    </w:rPr>
  </w:style>
  <w:style w:type="paragraph" w:customStyle="1" w:styleId="xl80">
    <w:name w:val="xl80"/>
    <w:basedOn w:val="Normal"/>
    <w:rsid w:val="00B3072D"/>
    <w:pPr>
      <w:shd w:val="clear" w:color="000000" w:fill="FFFF00"/>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1">
    <w:name w:val="xl81"/>
    <w:basedOn w:val="Normal"/>
    <w:rsid w:val="00B3072D"/>
    <w:pPr>
      <w:shd w:val="clear" w:color="000000" w:fill="8064A2"/>
      <w:spacing w:before="100" w:beforeAutospacing="1" w:after="100" w:afterAutospacing="1"/>
      <w:textAlignment w:val="top"/>
    </w:pPr>
    <w:rPr>
      <w:rFonts w:ascii="Times New Roman" w:eastAsia="Times New Roman" w:hAnsi="Times New Roman" w:cs="Times New Roman"/>
      <w:color w:val="FFFFFF"/>
      <w:sz w:val="24"/>
      <w:szCs w:val="24"/>
      <w:lang w:eastAsia="en-GB"/>
    </w:rPr>
  </w:style>
  <w:style w:type="paragraph" w:customStyle="1" w:styleId="xl82">
    <w:name w:val="xl82"/>
    <w:basedOn w:val="Normal"/>
    <w:rsid w:val="00B3072D"/>
    <w:pPr>
      <w:shd w:val="clear" w:color="000000" w:fill="DAEEF3"/>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3">
    <w:name w:val="xl83"/>
    <w:basedOn w:val="Normal"/>
    <w:rsid w:val="00B3072D"/>
    <w:pPr>
      <w:shd w:val="clear" w:color="000000" w:fill="DAEEF3"/>
      <w:spacing w:before="100" w:beforeAutospacing="1" w:after="100" w:afterAutospacing="1"/>
      <w:textAlignment w:val="top"/>
    </w:pPr>
    <w:rPr>
      <w:rFonts w:ascii="Times New Roman" w:eastAsia="Times New Roman" w:hAnsi="Times New Roman" w:cs="Times New Roman"/>
      <w:color w:val="F79646"/>
      <w:sz w:val="24"/>
      <w:szCs w:val="24"/>
      <w:lang w:eastAsia="en-GB"/>
    </w:rPr>
  </w:style>
  <w:style w:type="paragraph" w:customStyle="1" w:styleId="xl84">
    <w:name w:val="xl84"/>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85">
    <w:name w:val="xl85"/>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87">
    <w:name w:val="xl87"/>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88">
    <w:name w:val="xl88"/>
    <w:basedOn w:val="Normal"/>
    <w:rsid w:val="00B3072D"/>
    <w:pPr>
      <w:spacing w:before="100" w:beforeAutospacing="1" w:after="100" w:afterAutospacing="1"/>
      <w:textAlignment w:val="top"/>
    </w:pPr>
    <w:rPr>
      <w:rFonts w:ascii="Times New Roman" w:eastAsia="Times New Roman" w:hAnsi="Times New Roman" w:cs="Times New Roman"/>
      <w:b/>
      <w:bCs/>
      <w:color w:val="00B0F0"/>
      <w:sz w:val="36"/>
      <w:szCs w:val="36"/>
      <w:lang w:eastAsia="en-GB"/>
    </w:rPr>
  </w:style>
  <w:style w:type="paragraph" w:customStyle="1" w:styleId="xl89">
    <w:name w:val="xl89"/>
    <w:basedOn w:val="Normal"/>
    <w:rsid w:val="00B3072D"/>
    <w:pPr>
      <w:spacing w:before="100" w:beforeAutospacing="1" w:after="100" w:afterAutospacing="1"/>
      <w:textAlignment w:val="top"/>
    </w:pPr>
    <w:rPr>
      <w:rFonts w:ascii="Times New Roman" w:eastAsia="Times New Roman" w:hAnsi="Times New Roman" w:cs="Times New Roman"/>
      <w:b/>
      <w:bCs/>
      <w:color w:val="FF0000"/>
      <w:sz w:val="36"/>
      <w:szCs w:val="36"/>
      <w:lang w:eastAsia="en-GB"/>
    </w:rPr>
  </w:style>
  <w:style w:type="paragraph" w:customStyle="1" w:styleId="xl90">
    <w:name w:val="xl90"/>
    <w:basedOn w:val="Normal"/>
    <w:rsid w:val="00B3072D"/>
    <w:pPr>
      <w:spacing w:before="100" w:beforeAutospacing="1" w:after="100" w:afterAutospacing="1"/>
      <w:textAlignment w:val="top"/>
    </w:pPr>
    <w:rPr>
      <w:rFonts w:ascii="Times New Roman" w:eastAsia="Times New Roman" w:hAnsi="Times New Roman" w:cs="Times New Roman"/>
      <w:b/>
      <w:bCs/>
      <w:color w:val="FFC000"/>
      <w:sz w:val="36"/>
      <w:szCs w:val="36"/>
      <w:lang w:eastAsia="en-GB"/>
    </w:rPr>
  </w:style>
  <w:style w:type="paragraph" w:customStyle="1" w:styleId="xl91">
    <w:name w:val="xl91"/>
    <w:basedOn w:val="Normal"/>
    <w:rsid w:val="00B3072D"/>
    <w:pPr>
      <w:spacing w:before="100" w:beforeAutospacing="1" w:after="100" w:afterAutospacing="1"/>
      <w:textAlignment w:val="top"/>
    </w:pPr>
    <w:rPr>
      <w:rFonts w:ascii="Times New Roman" w:eastAsia="Times New Roman" w:hAnsi="Times New Roman" w:cs="Times New Roman"/>
      <w:b/>
      <w:bCs/>
      <w:color w:val="A6A6A6"/>
      <w:sz w:val="36"/>
      <w:szCs w:val="36"/>
      <w:lang w:eastAsia="en-GB"/>
    </w:rPr>
  </w:style>
  <w:style w:type="paragraph" w:customStyle="1" w:styleId="xl92">
    <w:name w:val="xl92"/>
    <w:basedOn w:val="Normal"/>
    <w:rsid w:val="00B3072D"/>
    <w:pPr>
      <w:spacing w:before="100" w:beforeAutospacing="1" w:after="100" w:afterAutospacing="1"/>
      <w:textAlignment w:val="top"/>
    </w:pPr>
    <w:rPr>
      <w:rFonts w:ascii="Times New Roman" w:eastAsia="Times New Roman" w:hAnsi="Times New Roman" w:cs="Times New Roman"/>
      <w:b/>
      <w:bCs/>
      <w:color w:val="92D050"/>
      <w:sz w:val="36"/>
      <w:szCs w:val="36"/>
      <w:lang w:eastAsia="en-GB"/>
    </w:rPr>
  </w:style>
  <w:style w:type="paragraph" w:customStyle="1" w:styleId="xl93">
    <w:name w:val="xl93"/>
    <w:basedOn w:val="Normal"/>
    <w:rsid w:val="00B3072D"/>
    <w:pPr>
      <w:shd w:val="clear" w:color="000000" w:fill="8064A2"/>
      <w:spacing w:before="100" w:beforeAutospacing="1" w:after="100" w:afterAutospacing="1"/>
      <w:textAlignment w:val="top"/>
    </w:pPr>
    <w:rPr>
      <w:rFonts w:ascii="Times New Roman" w:eastAsia="Times New Roman" w:hAnsi="Times New Roman" w:cs="Times New Roman"/>
      <w:b/>
      <w:bCs/>
      <w:color w:val="FFFFFF"/>
      <w:sz w:val="24"/>
      <w:szCs w:val="24"/>
      <w:lang w:eastAsia="en-GB"/>
    </w:rPr>
  </w:style>
  <w:style w:type="paragraph" w:customStyle="1" w:styleId="xl94">
    <w:name w:val="xl94"/>
    <w:basedOn w:val="Normal"/>
    <w:rsid w:val="00B3072D"/>
    <w:pPr>
      <w:spacing w:before="100" w:beforeAutospacing="1" w:after="100" w:afterAutospacing="1"/>
      <w:textAlignment w:val="top"/>
    </w:pPr>
    <w:rPr>
      <w:rFonts w:ascii="Times New Roman" w:eastAsia="Times New Roman" w:hAnsi="Times New Roman" w:cs="Times New Roman"/>
      <w:b/>
      <w:bCs/>
      <w:sz w:val="24"/>
      <w:szCs w:val="24"/>
      <w:lang w:eastAsia="en-GB"/>
    </w:rPr>
  </w:style>
  <w:style w:type="paragraph" w:customStyle="1" w:styleId="xl95">
    <w:name w:val="xl95"/>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B3072D"/>
    <w:pPr>
      <w:spacing w:before="100" w:beforeAutospacing="1" w:after="100" w:afterAutospacing="1"/>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98">
    <w:name w:val="xl98"/>
    <w:basedOn w:val="Normal"/>
    <w:rsid w:val="00B3072D"/>
    <w:pPr>
      <w:spacing w:before="100" w:beforeAutospacing="1" w:after="100" w:afterAutospacing="1"/>
      <w:jc w:val="right"/>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B3072D"/>
    <w:pPr>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100">
    <w:name w:val="xl100"/>
    <w:basedOn w:val="Normal"/>
    <w:rsid w:val="00B3072D"/>
    <w:pPr>
      <w:shd w:val="clear" w:color="000000" w:fill="FFFF00"/>
      <w:spacing w:before="100" w:beforeAutospacing="1" w:after="100" w:afterAutospacing="1"/>
      <w:textAlignment w:val="top"/>
    </w:pPr>
    <w:rPr>
      <w:rFonts w:ascii="Times New Roman" w:eastAsia="Times New Roman" w:hAnsi="Times New Roman" w:cs="Times New Roman"/>
      <w:b/>
      <w:bCs/>
      <w:color w:val="A6A6A6"/>
      <w:sz w:val="36"/>
      <w:szCs w:val="36"/>
      <w:lang w:eastAsia="en-GB"/>
    </w:rPr>
  </w:style>
  <w:style w:type="paragraph" w:customStyle="1" w:styleId="xl101">
    <w:name w:val="xl101"/>
    <w:basedOn w:val="Normal"/>
    <w:rsid w:val="00B3072D"/>
    <w:pPr>
      <w:shd w:val="clear" w:color="000000" w:fill="FFFF00"/>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B3072D"/>
    <w:pPr>
      <w:shd w:val="clear" w:color="000000" w:fill="FFFF00"/>
      <w:spacing w:before="100" w:beforeAutospacing="1" w:after="100" w:afterAutospacing="1"/>
      <w:jc w:val="center"/>
      <w:textAlignment w:val="top"/>
    </w:pPr>
    <w:rPr>
      <w:rFonts w:ascii="Times New Roman" w:eastAsia="Times New Roman" w:hAnsi="Times New Roman" w:cs="Times New Roman"/>
      <w:sz w:val="24"/>
      <w:szCs w:val="24"/>
      <w:lang w:eastAsia="en-GB"/>
    </w:rPr>
  </w:style>
  <w:style w:type="paragraph" w:customStyle="1" w:styleId="xl103">
    <w:name w:val="xl103"/>
    <w:basedOn w:val="Normal"/>
    <w:rsid w:val="00B3072D"/>
    <w:pPr>
      <w:shd w:val="clear" w:color="000000" w:fill="FFFF00"/>
      <w:spacing w:before="100" w:beforeAutospacing="1" w:after="100" w:afterAutospacing="1"/>
      <w:jc w:val="right"/>
      <w:textAlignment w:val="top"/>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B3072D"/>
    <w:pPr>
      <w:spacing w:after="0" w:line="360" w:lineRule="auto"/>
      <w:ind w:left="720" w:hanging="720"/>
    </w:pPr>
    <w:rPr>
      <w:rFonts w:cs="Calibri"/>
    </w:rPr>
  </w:style>
  <w:style w:type="character" w:customStyle="1" w:styleId="BodyTextIndentChar">
    <w:name w:val="Body Text Indent Char"/>
    <w:basedOn w:val="DefaultParagraphFont"/>
    <w:link w:val="BodyTextIndent"/>
    <w:rsid w:val="00B3072D"/>
    <w:rPr>
      <w:rFonts w:cs="Calibri"/>
    </w:rPr>
  </w:style>
  <w:style w:type="table" w:styleId="GridTable4">
    <w:name w:val="Grid Table 4"/>
    <w:basedOn w:val="TableNormal"/>
    <w:uiPriority w:val="49"/>
    <w:rsid w:val="007541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C55A2"/>
    <w:rPr>
      <w:rFonts w:asciiTheme="minorHAnsi" w:hAnsi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7Char">
    <w:name w:val="Heading 7 Char"/>
    <w:basedOn w:val="DefaultParagraphFont"/>
    <w:link w:val="Heading7"/>
    <w:rsid w:val="00B04C2E"/>
    <w:rPr>
      <w:rFonts w:ascii="Arial" w:eastAsia="Times New Roman" w:hAnsi="Arial" w:cs="Times New Roman"/>
      <w:b/>
      <w:snapToGrid w:val="0"/>
      <w:color w:val="000000"/>
      <w:sz w:val="24"/>
      <w:szCs w:val="20"/>
      <w:lang w:val="en-US"/>
    </w:rPr>
  </w:style>
  <w:style w:type="paragraph" w:customStyle="1" w:styleId="CM15">
    <w:name w:val="CM15"/>
    <w:basedOn w:val="Default"/>
    <w:next w:val="Default"/>
    <w:rsid w:val="00B04C2E"/>
    <w:rPr>
      <w:rFonts w:ascii="Gill Sans MT Pro Medium" w:eastAsia="Times New Roman" w:hAnsi="Gill Sans MT Pro Medium" w:cs="Times New Roman"/>
      <w:color w:val="auto"/>
      <w:lang w:eastAsia="en-GB"/>
    </w:rPr>
  </w:style>
  <w:style w:type="paragraph" w:styleId="NormalWeb">
    <w:name w:val="Normal (Web)"/>
    <w:basedOn w:val="Normal"/>
    <w:uiPriority w:val="99"/>
    <w:rsid w:val="00B04C2E"/>
    <w:pPr>
      <w:spacing w:after="234"/>
    </w:pPr>
    <w:rPr>
      <w:rFonts w:ascii="Times New Roman" w:eastAsia="Times New Roman" w:hAnsi="Times New Roman" w:cs="Times New Roman"/>
      <w:sz w:val="24"/>
      <w:szCs w:val="24"/>
      <w:lang w:eastAsia="en-GB"/>
    </w:rPr>
  </w:style>
  <w:style w:type="paragraph" w:customStyle="1" w:styleId="NormalBullet">
    <w:name w:val="Normal Bullet"/>
    <w:basedOn w:val="Normal"/>
    <w:rsid w:val="00B04C2E"/>
    <w:pPr>
      <w:numPr>
        <w:numId w:val="20"/>
      </w:numPr>
      <w:tabs>
        <w:tab w:val="clear" w:pos="1074"/>
        <w:tab w:val="num" w:pos="540"/>
      </w:tabs>
      <w:spacing w:before="60" w:after="60"/>
      <w:ind w:left="538" w:right="720" w:hanging="357"/>
    </w:pPr>
    <w:rPr>
      <w:rFonts w:eastAsia="Times New Roman" w:cs="Times New Roman"/>
      <w:szCs w:val="24"/>
    </w:rPr>
  </w:style>
  <w:style w:type="paragraph" w:customStyle="1" w:styleId="TableNormal1">
    <w:name w:val="Table Normal1"/>
    <w:basedOn w:val="Normal"/>
    <w:rsid w:val="00B04C2E"/>
    <w:pPr>
      <w:framePr w:hSpace="181" w:vSpace="284" w:wrap="around" w:vAnchor="text" w:hAnchor="margin" w:xAlign="center" w:y="199"/>
      <w:spacing w:before="60" w:after="60"/>
      <w:ind w:left="57"/>
      <w:suppressOverlap/>
    </w:pPr>
    <w:rPr>
      <w:rFonts w:eastAsia="Times New Roman" w:cs="Times New Roman"/>
      <w:szCs w:val="24"/>
    </w:rPr>
  </w:style>
  <w:style w:type="paragraph" w:styleId="NormalIndent">
    <w:name w:val="Normal Indent"/>
    <w:rsid w:val="00B04C2E"/>
    <w:pPr>
      <w:framePr w:hSpace="181" w:wrap="around" w:vAnchor="text" w:hAnchor="margin" w:xAlign="center" w:y="659"/>
      <w:spacing w:before="60" w:after="60"/>
      <w:ind w:left="57"/>
    </w:pPr>
    <w:rPr>
      <w:rFonts w:eastAsia="Times New Roman" w:cs="Times New Roman"/>
      <w:b/>
      <w:bCs/>
      <w:szCs w:val="20"/>
    </w:rPr>
  </w:style>
  <w:style w:type="paragraph" w:customStyle="1" w:styleId="Normal-Questionsbox">
    <w:name w:val="Normal - Questions box"/>
    <w:basedOn w:val="Normal"/>
    <w:rsid w:val="00B04C2E"/>
    <w:pPr>
      <w:spacing w:before="60" w:after="60"/>
      <w:ind w:left="57"/>
    </w:pPr>
    <w:rPr>
      <w:rFonts w:eastAsia="Cambria" w:cs="Times New Roman"/>
      <w:szCs w:val="24"/>
      <w:lang w:val="en-US"/>
    </w:rPr>
  </w:style>
  <w:style w:type="paragraph" w:customStyle="1" w:styleId="Normal-SubQuestions">
    <w:name w:val="Normal - Sub Questions"/>
    <w:rsid w:val="00B04C2E"/>
    <w:pPr>
      <w:spacing w:before="60" w:after="60"/>
      <w:ind w:left="845" w:hanging="788"/>
    </w:pPr>
    <w:rPr>
      <w:rFonts w:eastAsia="Times New Roman" w:cs="Times New Roman"/>
      <w:b/>
      <w:szCs w:val="24"/>
    </w:rPr>
  </w:style>
  <w:style w:type="paragraph" w:customStyle="1" w:styleId="SubQuestions">
    <w:name w:val="Sub Questions"/>
    <w:rsid w:val="00B04C2E"/>
    <w:pPr>
      <w:ind w:left="57"/>
    </w:pPr>
    <w:rPr>
      <w:rFonts w:eastAsia="Times New Roman" w:cs="Times New Roman"/>
      <w:color w:val="FFFFFF"/>
      <w:sz w:val="26"/>
      <w:szCs w:val="20"/>
      <w:lang w:val="en-US"/>
    </w:rPr>
  </w:style>
  <w:style w:type="paragraph" w:customStyle="1" w:styleId="legp1paratext1">
    <w:name w:val="legp1paratext1"/>
    <w:basedOn w:val="Normal"/>
    <w:rsid w:val="00B04C2E"/>
    <w:pPr>
      <w:shd w:val="clear" w:color="auto" w:fill="FFFFFF"/>
      <w:spacing w:after="120" w:line="360" w:lineRule="atLeast"/>
      <w:ind w:firstLine="240"/>
      <w:jc w:val="both"/>
    </w:pPr>
    <w:rPr>
      <w:rFonts w:ascii="Times New Roman" w:eastAsia="Calibri" w:hAnsi="Times New Roman" w:cs="Times New Roman"/>
      <w:color w:val="494949"/>
      <w:sz w:val="19"/>
      <w:szCs w:val="19"/>
      <w:lang w:eastAsia="en-GB"/>
    </w:rPr>
  </w:style>
  <w:style w:type="paragraph" w:customStyle="1" w:styleId="legclearfix2">
    <w:name w:val="legclearfix2"/>
    <w:basedOn w:val="Normal"/>
    <w:rsid w:val="00B04C2E"/>
    <w:pPr>
      <w:shd w:val="clear" w:color="auto" w:fill="FFFFFF"/>
      <w:spacing w:after="120" w:line="360" w:lineRule="atLeast"/>
    </w:pPr>
    <w:rPr>
      <w:rFonts w:ascii="Times New Roman" w:eastAsia="Calibri" w:hAnsi="Times New Roman" w:cs="Times New Roman"/>
      <w:color w:val="494949"/>
      <w:sz w:val="19"/>
      <w:szCs w:val="19"/>
      <w:lang w:eastAsia="en-GB"/>
    </w:rPr>
  </w:style>
  <w:style w:type="character" w:customStyle="1" w:styleId="legamendquote1">
    <w:name w:val="legamendquote1"/>
    <w:rsid w:val="00B04C2E"/>
    <w:rPr>
      <w:b w:val="0"/>
      <w:bCs w:val="0"/>
      <w:i w:val="0"/>
      <w:iCs w:val="0"/>
    </w:rPr>
  </w:style>
  <w:style w:type="character" w:customStyle="1" w:styleId="legds2">
    <w:name w:val="legds2"/>
    <w:rsid w:val="00B04C2E"/>
  </w:style>
  <w:style w:type="character" w:customStyle="1" w:styleId="legamendingtext">
    <w:name w:val="legamendingtext"/>
    <w:rsid w:val="00B04C2E"/>
  </w:style>
  <w:style w:type="character" w:styleId="Strong">
    <w:name w:val="Strong"/>
    <w:uiPriority w:val="22"/>
    <w:qFormat/>
    <w:rsid w:val="00B04C2E"/>
    <w:rPr>
      <w:b/>
      <w:bCs/>
    </w:rPr>
  </w:style>
  <w:style w:type="paragraph" w:customStyle="1" w:styleId="paragraph">
    <w:name w:val="paragraph"/>
    <w:basedOn w:val="Normal"/>
    <w:uiPriority w:val="99"/>
    <w:semiHidden/>
    <w:rsid w:val="00B04C2E"/>
    <w:pPr>
      <w:spacing w:after="0"/>
    </w:pPr>
    <w:rPr>
      <w:rFonts w:ascii="Times New Roman" w:eastAsia="Calibri" w:hAnsi="Times New Roman" w:cs="Times New Roman"/>
      <w:sz w:val="24"/>
      <w:szCs w:val="24"/>
      <w:lang w:eastAsia="en-GB"/>
    </w:rPr>
  </w:style>
  <w:style w:type="character" w:customStyle="1" w:styleId="mytool">
    <w:name w:val="mytool"/>
    <w:rsid w:val="00B04C2E"/>
  </w:style>
  <w:style w:type="character" w:customStyle="1" w:styleId="js-justclicked">
    <w:name w:val="js-justclicked"/>
    <w:rsid w:val="00B04C2E"/>
  </w:style>
  <w:style w:type="table" w:styleId="LightList-Accent4">
    <w:name w:val="Light List Accent 4"/>
    <w:basedOn w:val="TableNormal"/>
    <w:uiPriority w:val="61"/>
    <w:rsid w:val="00B04C2E"/>
    <w:rPr>
      <w:rFonts w:eastAsia="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default0">
    <w:name w:val="default"/>
    <w:basedOn w:val="Normal"/>
    <w:rsid w:val="00B04C2E"/>
    <w:pPr>
      <w:autoSpaceDE w:val="0"/>
      <w:autoSpaceDN w:val="0"/>
      <w:spacing w:after="0"/>
    </w:pPr>
    <w:rPr>
      <w:rFonts w:ascii="Arial" w:eastAsia="Calibri" w:hAnsi="Arial" w:cs="Arial"/>
      <w:color w:val="000000"/>
      <w:sz w:val="24"/>
      <w:szCs w:val="24"/>
      <w:lang w:eastAsia="en-GB"/>
    </w:rPr>
  </w:style>
  <w:style w:type="character" w:styleId="PageNumber">
    <w:name w:val="page number"/>
    <w:rsid w:val="00B04C2E"/>
  </w:style>
  <w:style w:type="character" w:customStyle="1" w:styleId="todtitle">
    <w:name w:val="todtitle"/>
    <w:rsid w:val="00B04C2E"/>
    <w:rPr>
      <w:b w:val="0"/>
      <w:b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21968">
      <w:bodyDiv w:val="1"/>
      <w:marLeft w:val="0"/>
      <w:marRight w:val="0"/>
      <w:marTop w:val="0"/>
      <w:marBottom w:val="0"/>
      <w:divBdr>
        <w:top w:val="none" w:sz="0" w:space="0" w:color="auto"/>
        <w:left w:val="none" w:sz="0" w:space="0" w:color="auto"/>
        <w:bottom w:val="none" w:sz="0" w:space="0" w:color="auto"/>
        <w:right w:val="none" w:sz="0" w:space="0" w:color="auto"/>
      </w:divBdr>
    </w:div>
    <w:div w:id="452595222">
      <w:bodyDiv w:val="1"/>
      <w:marLeft w:val="0"/>
      <w:marRight w:val="0"/>
      <w:marTop w:val="0"/>
      <w:marBottom w:val="0"/>
      <w:divBdr>
        <w:top w:val="none" w:sz="0" w:space="0" w:color="auto"/>
        <w:left w:val="none" w:sz="0" w:space="0" w:color="auto"/>
        <w:bottom w:val="none" w:sz="0" w:space="0" w:color="auto"/>
        <w:right w:val="none" w:sz="0" w:space="0" w:color="auto"/>
      </w:divBdr>
    </w:div>
    <w:div w:id="1050572337">
      <w:bodyDiv w:val="1"/>
      <w:marLeft w:val="0"/>
      <w:marRight w:val="0"/>
      <w:marTop w:val="0"/>
      <w:marBottom w:val="0"/>
      <w:divBdr>
        <w:top w:val="none" w:sz="0" w:space="0" w:color="auto"/>
        <w:left w:val="none" w:sz="0" w:space="0" w:color="auto"/>
        <w:bottom w:val="none" w:sz="0" w:space="0" w:color="auto"/>
        <w:right w:val="none" w:sz="0" w:space="0" w:color="auto"/>
      </w:divBdr>
    </w:div>
    <w:div w:id="1703674557">
      <w:bodyDiv w:val="1"/>
      <w:marLeft w:val="0"/>
      <w:marRight w:val="0"/>
      <w:marTop w:val="0"/>
      <w:marBottom w:val="0"/>
      <w:divBdr>
        <w:top w:val="none" w:sz="0" w:space="0" w:color="auto"/>
        <w:left w:val="none" w:sz="0" w:space="0" w:color="auto"/>
        <w:bottom w:val="none" w:sz="0" w:space="0" w:color="auto"/>
        <w:right w:val="none" w:sz="0" w:space="0" w:color="auto"/>
      </w:divBdr>
    </w:div>
    <w:div w:id="18080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3/25/section/5" TargetMode="External"/><Relationship Id="rId18" Type="http://schemas.openxmlformats.org/officeDocument/2006/relationships/hyperlink" Target="https://www.fpsboard.org/index.php/board-page/knowledge-and-understand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hepensionsregulator.gov.uk/en/document-library/code-of-practice/the-governing-body/knowledge-and-understanding-requirements" TargetMode="External"/><Relationship Id="rId17" Type="http://schemas.openxmlformats.org/officeDocument/2006/relationships/hyperlink" Target="https://www.fpsregs.org/index.php/regulations" TargetMode="External"/><Relationship Id="rId2" Type="http://schemas.openxmlformats.org/officeDocument/2006/relationships/customXml" Target="../customXml/item2.xml"/><Relationship Id="rId16" Type="http://schemas.openxmlformats.org/officeDocument/2006/relationships/hyperlink" Target="http://www.fpsboard.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pensionsregulator.gov.uk/en/document-library/code-of-practice/the-governing-body/knowledge-and-understanding-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psregs.org/index.php/regulations/fps-2015-regula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psboar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3/25/contents" TargetMode="External"/><Relationship Id="rId22" Type="http://schemas.openxmlformats.org/officeDocument/2006/relationships/hyperlink" Target="https://www.fpsboard.org/index.php/board-page/knowledge-and-understa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TG\Financial%20Services\Technical\Pension%20Fund\5.%20Governance%20&amp;%20Regulations\Pensions%20Committee\Meeting%20Papers\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05F81805A34093C3CEEE885D08AC" ma:contentTypeVersion="18" ma:contentTypeDescription="Create a new document." ma:contentTypeScope="" ma:versionID="0c6614e52309241a08b21cd6179bea43">
  <xsd:schema xmlns:xsd="http://www.w3.org/2001/XMLSchema" xmlns:xs="http://www.w3.org/2001/XMLSchema" xmlns:p="http://schemas.microsoft.com/office/2006/metadata/properties" xmlns:ns2="123cef33-877e-46da-bb6d-c3d2dae92298" xmlns:ns3="4c0fc6d1-1ff6-4501-9111-f8704c4ff172" targetNamespace="http://schemas.microsoft.com/office/2006/metadata/properties" ma:root="true" ma:fieldsID="506ed62d0b3a27692eb34aeb17e68dd5" ns2:_="" ns3:_="">
    <xsd:import namespace="123cef33-877e-46da-bb6d-c3d2dae92298"/>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cef33-877e-46da-bb6d-c3d2dae92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23cef33-877e-46da-bb6d-c3d2dae922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709B3-F3CA-4E77-83AB-24E4144C8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cef33-877e-46da-bb6d-c3d2dae9229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B6642-360D-45C4-9065-14D2E7B00214}">
  <ds:schemaRefs>
    <ds:schemaRef ds:uri="http://schemas.microsoft.com/office/2006/metadata/properties"/>
    <ds:schemaRef ds:uri="http://schemas.microsoft.com/office/infopath/2007/PartnerControls"/>
    <ds:schemaRef ds:uri="4c0fc6d1-1ff6-4501-9111-f8704c4ff172"/>
    <ds:schemaRef ds:uri="123cef33-877e-46da-bb6d-c3d2dae92298"/>
  </ds:schemaRefs>
</ds:datastoreItem>
</file>

<file path=customXml/itemProps3.xml><?xml version="1.0" encoding="utf-8"?>
<ds:datastoreItem xmlns:ds="http://schemas.openxmlformats.org/officeDocument/2006/customXml" ds:itemID="{BD344A0B-3F0D-4347-9910-CBD53AE31BC3}">
  <ds:schemaRefs>
    <ds:schemaRef ds:uri="http://schemas.microsoft.com/sharepoint/v3/contenttype/forms"/>
  </ds:schemaRefs>
</ds:datastoreItem>
</file>

<file path=customXml/itemProps4.xml><?xml version="1.0" encoding="utf-8"?>
<ds:datastoreItem xmlns:ds="http://schemas.openxmlformats.org/officeDocument/2006/customXml" ds:itemID="{C3CC7492-0545-46A7-A136-3B94A069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Template>
  <TotalTime>34</TotalTime>
  <Pages>10</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Title of report</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
  <dc:creator>Rachel Wood</dc:creator>
  <cp:keywords/>
  <dc:description/>
  <cp:lastModifiedBy>Tara Atkins</cp:lastModifiedBy>
  <cp:revision>27</cp:revision>
  <dcterms:created xsi:type="dcterms:W3CDTF">2026-07-07T10:32:00Z</dcterms:created>
  <dcterms:modified xsi:type="dcterms:W3CDTF">2026-07-07T11:09:00Z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0x010100D89F05F81805A34093C3CEEE885D08AC</vt:lpwstr>
  </property>
  <property fmtid="{D5CDD505-2E9C-101B-9397-08002B2CF9AE}" pid="3" name="WSCC_x0020_Category">
    <vt:lpwstr/>
  </property>
  <property fmtid="{D5CDD505-2E9C-101B-9397-08002B2CF9AE}" pid="4" name="WSCC Category">
    <vt:lpwstr>444;#Budget|71419a75-c33e-4157-916f-1c154368bb9a;#20;#Humanism|db5ff0f1-ee39-4137-826b-c82e651e2f4b;#265;#Crime|9a19f5a5-741b-46f8-b141-e0b0110c5af9;#473;#Civil and human rights|6e3066f9-23b5-4407-ae39-3f82181444e2;#38;#Reporting|01ef775a-65d1-482c-9136-42bb83e3af5d;#413;#Community safety and emergencies|6d0a0685-44b9-49ef-9c76-0a0ac21df2fb;#19;#Human resources|114b98a6-e1ee-4b40-adbd-036fefa104bb</vt:lpwstr>
  </property>
  <property fmtid="{D5CDD505-2E9C-101B-9397-08002B2CF9AE}" pid="5" name="MediaServiceImageTags">
    <vt:lpwstr/>
  </property>
</Properties>
</file>